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1F0A6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D94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Pr="00E23B53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E23B53">
        <w:rPr>
          <w:sz w:val="28"/>
          <w:u w:val="single"/>
        </w:rPr>
        <w:t>2</w:t>
      </w:r>
      <w:r w:rsidR="00840769">
        <w:rPr>
          <w:sz w:val="28"/>
          <w:u w:val="single"/>
        </w:rPr>
        <w:t>3</w:t>
      </w:r>
      <w:r w:rsidR="00D942C0" w:rsidRPr="00D942C0">
        <w:rPr>
          <w:sz w:val="28"/>
          <w:u w:val="single"/>
        </w:rPr>
        <w:t>.01.2023</w:t>
      </w:r>
      <w:r w:rsidR="00681367">
        <w:rPr>
          <w:sz w:val="28"/>
        </w:rPr>
        <w:t xml:space="preserve"> № </w:t>
      </w:r>
      <w:r w:rsidR="00840769">
        <w:rPr>
          <w:sz w:val="28"/>
          <w:u w:val="single"/>
        </w:rPr>
        <w:t>72</w:t>
      </w:r>
      <w:bookmarkStart w:id="0" w:name="_GoBack"/>
      <w:bookmarkEnd w:id="0"/>
    </w:p>
    <w:p w:rsidR="00681367" w:rsidRDefault="00557BF3">
      <w:pPr>
        <w:rPr>
          <w:sz w:val="12"/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50B711" wp14:editId="358BF429">
                <wp:simplePos x="0" y="0"/>
                <wp:positionH relativeFrom="column">
                  <wp:posOffset>2844800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.1pt" to="2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x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+WrQG9oAAAAHAQAADwAAAGRycy9kb3ducmV2LnhtbEyPwU7DMAyG70i8Q2Qk&#10;biylVNXomk4TAi5ISIzCOW28tiJxqibryttjuLCbP/3W78/ldnFWzDiFwZOC21UCAqn1ZqBOQf3+&#10;dLMGEaImo60nVPCNAbbV5UWpC+NP9IbzPnaCSygUWkEf41hIGdoenQ4rPyJxdvCT05Fx6qSZ9InL&#10;nZVpkuTS6YH4Qq9HfOix/dofnYLd58vj3evcOG/NfVd/GFcnz6lS11fLbgMi4hL/l+FXn9WhYqfG&#10;H8kEYRVk2Zp/iTykIDjP8py5+WNZlfLcv/oBAAD//wMAUEsBAi0AFAAGAAgAAAAhALaDOJL+AAAA&#10;4QEAABMAAAAAAAAAAAAAAAAAAAAAAFtDb250ZW50X1R5cGVzXS54bWxQSwECLQAUAAYACAAAACEA&#10;OP0h/9YAAACUAQAACwAAAAAAAAAAAAAAAAAvAQAAX3JlbHMvLnJlbHNQSwECLQAUAAYACAAAACEA&#10;ubrR8RgCAAAxBAAADgAAAAAAAAAAAAAAAAAuAgAAZHJzL2Uyb0RvYy54bWxQSwECLQAUAAYACAAA&#10;ACEA+WrQG9oAAAAH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22971E" wp14:editId="2B0C4C04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POOG+vYAAAABgEAAA8AAABkcnMvZG93bnJldi54bWxMjkFPwkAQhe8m/IfNkHghsLUaQ0q3&#10;hKC9eRE0Xofu2DZ2Z0t3geqvd/Six5f38r0vX4+uU2caQuvZwM0iAUVcedtybeBlX86XoEJEtth5&#10;JgOfFGBdTK5yzKy/8DOdd7FWAuGQoYEmxj7TOlQNOQwL3xNL9+4Hh1HiUGs74EXgrtNpktxrhy3L&#10;Q4M9bRuqPnYnZyCUr3Qsv2bVLHm7rT2lx4enRzTmejpuVqAijfFvDD/6og6FOB38iW1QnYG54GVq&#10;4C4FJb1kUIffqItc/9cvvgEAAP//AwBQSwECLQAUAAYACAAAACEAtoM4kv4AAADhAQAAEwAAAAAA&#10;AAAAAAAAAAAAAAAAW0NvbnRlbnRfVHlwZXNdLnhtbFBLAQItABQABgAIAAAAIQA4/SH/1gAAAJQB&#10;AAALAAAAAAAAAAAAAAAAAC8BAABfcmVscy8ucmVsc1BLAQItABQABgAIAAAAIQCgONj9EAIAACcE&#10;AAAOAAAAAAAAAAAAAAAAAC4CAABkcnMvZTJvRG9jLnhtbFBLAQItABQABgAIAAAAIQDzjhvr2AAA&#10;AAYBAAAPAAAAAAAAAAAAAAAAAGoEAABkcnMvZG93bnJldi54bWxQSwUGAAAAAAQABADzAAAAbwUA&#10;AAAA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1CD016F" wp14:editId="00BCB9D9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2.1pt" to="23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fGAIAADE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xUqSF&#10;EW2F4ughdKYzroCAldrZUBs9q2ez1fSbQ0qvGqIOPDJ8uRhIy0JG8iYlbJwB/H33STOIIUevY5vO&#10;tW1RLYX5GhIDOLQCneNcLre58LNHtD+kcJpl+TiNI0tIERBCnrHOf+S6RcEosQTyEY+cts4HRr9C&#10;QrjSGyFlnLpUqCvxfDKaxASnpWDBGcKcPexX0qITCbqJXywPPPdhVh8Vi2ANJ2x9tT0RsrfhcqkC&#10;HlQCdK5WL4zv83S+nq1n+SAfTdeDPK2qwYfNKh9MN9nDpBpXq1WV/QjUsrxoBGNcBXavIs3yvxPB&#10;9bn08rrJ9NaG5C167BeQff1H0nGoYY69IvaaXXb2ddigyxh8fUNB+Pd7sO9f+vInAAAA//8DAFBL&#10;AwQUAAYACAAAACEAo2kxtNoAAAAIAQAADwAAAGRycy9kb3ducmV2LnhtbEyPQUvEMBCF74L/IYzg&#10;zU2NUrTbdFlEvQiCa91z2oxtMZmUJtut/94RD+5tHu/x5nvlZvFOzDjFIZCG61UGAqkNdqBOQ/3+&#10;dHUHIiZD1rhAqOEbI2yq87PSFDYc6Q3nXeoEl1AsjIY+pbGQMrY9ehNXYURi7zNM3iSWUyftZI5c&#10;7p1UWZZLbwbiD70Z8aHH9mt38Bq2+5fHm9e58cHZ+67+sL7OnpXWlxfLdg0i4ZL+w/CLz+hQMVMT&#10;DmSjcBpu85y3JD4UCPb/dKNBKQWyKuXpgOoHAAD//wMAUEsBAi0AFAAGAAgAAAAhALaDOJL+AAAA&#10;4QEAABMAAAAAAAAAAAAAAAAAAAAAAFtDb250ZW50X1R5cGVzXS54bWxQSwECLQAUAAYACAAAACEA&#10;OP0h/9YAAACUAQAACwAAAAAAAAAAAAAAAAAvAQAAX3JlbHMvLnJlbHNQSwECLQAUAAYACAAAACEA&#10;TQh/nxgCAAAxBAAADgAAAAAAAAAAAAAAAAAuAgAAZHJzL2Uyb0RvYy54bWxQSwECLQAUAAYACAAA&#10;ACEAo2kxtNoAAAAI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33267FC" wp14:editId="1FCC2A8F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F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ez0JneuAICKrW1oTZ6Us/mSdNvDildtUTteWT4cjaQloWM5FVK2DgD+Lv+o2YQQw5exzad&#10;GtuhRgrzNSQGcGgFOsW5nG9z4SeP6HBI4TTL8oc0jiwhRUAIecY6/4HrDgWjxBLIRzxyfHI+MPoV&#10;EsKV3ggp49SlQn2JF9PJNCY4LQULzhDm7H5XSYuOJOgmfrE88NyHWX1QLIK1nLD1xfZEyMGGy6UK&#10;eFAJ0LlYgzC+L9LFer6e56N8MluP8rSuR+83VT6abbJ30/qhrqo6+xGoZXnRCsa4CuyuIs3yvxPB&#10;5bkM8rrJ9NaG5DV67BeQvf4j6TjUMMdBETvNzlt7HTboMgZf3lAQ/v0e7PuXvvoJAAD//wMAUEsD&#10;BBQABgAIAAAAIQA1FRgr2QAAAAgBAAAPAAAAZHJzL2Rvd25yZXYueG1sTI9BS8QwEIXvgv8hjOBt&#10;NzWKaO10WUS9CIJr9Zw2Y1tsJqXJduu/d8SDe3y8xzffFJvFD2qmKfaBES7WGSjiJrieW4Tq7XF1&#10;Ayomy84OgQnhmyJsytOTwuYuHPiV5l1qlUA45hahS2nMtY5NR97GdRiJpfsMk7dJ4tRqN9mDwP2g&#10;TZZda297lgudHem+o+Zrt/cI24/nh8uXufZhcLdt9e58lT0ZxPOzZXsHKtGS/sfwqy/qUIpTHfbs&#10;ohoQVoKXKcKVASX9X64RjDGgy0IfP1D+AAAA//8DAFBLAQItABQABgAIAAAAIQC2gziS/gAAAOEB&#10;AAATAAAAAAAAAAAAAAAAAAAAAABbQ29udGVudF9UeXBlc10ueG1sUEsBAi0AFAAGAAgAAAAhADj9&#10;If/WAAAAlAEAAAsAAAAAAAAAAAAAAAAALwEAAF9yZWxzLy5yZWxzUEsBAi0AFAAGAAgAAAAhAOeO&#10;+UUXAgAAMQQAAA4AAAAAAAAAAAAAAAAALgIAAGRycy9lMm9Eb2MueG1sUEsBAi0AFAAGAAgAAAAh&#10;ADUVGCvZAAAACAEAAA8AAAAAAAAAAAAAAAAAcQQAAGRycy9kb3ducmV2LnhtbFBLBQYAAAAABAAE&#10;APMAAAB3BQAAAAA=&#10;"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7D0314" w:rsidRPr="008C5CC0" w:rsidTr="007D0314">
        <w:tc>
          <w:tcPr>
            <w:tcW w:w="4786" w:type="dxa"/>
            <w:hideMark/>
          </w:tcPr>
          <w:p w:rsidR="007D0314" w:rsidRPr="008C5CC0" w:rsidRDefault="00840769" w:rsidP="005A7CA1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40769">
              <w:rPr>
                <w:bCs/>
                <w:spacing w:val="3"/>
                <w:sz w:val="28"/>
                <w:szCs w:val="28"/>
              </w:rPr>
              <w:t xml:space="preserve">Об утверждении регулируемых тарифов на перевозки пассажиров и багажа по муниципальным маршрутам регулярных перевозок в границах </w:t>
            </w:r>
            <w:proofErr w:type="spellStart"/>
            <w:r w:rsidRPr="00840769">
              <w:rPr>
                <w:bCs/>
                <w:spacing w:val="3"/>
                <w:sz w:val="28"/>
                <w:szCs w:val="28"/>
              </w:rPr>
              <w:t>Починковского</w:t>
            </w:r>
            <w:proofErr w:type="spellEnd"/>
            <w:r w:rsidRPr="00840769">
              <w:rPr>
                <w:bCs/>
                <w:spacing w:val="3"/>
                <w:sz w:val="28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4784" w:type="dxa"/>
          </w:tcPr>
          <w:p w:rsidR="007D0314" w:rsidRPr="008C5CC0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249A8" w:rsidRPr="008C5CC0" w:rsidRDefault="00D249A8" w:rsidP="00D249A8">
      <w:pPr>
        <w:tabs>
          <w:tab w:val="left" w:pos="540"/>
        </w:tabs>
        <w:ind w:firstLine="540"/>
        <w:jc w:val="both"/>
        <w:rPr>
          <w:bCs/>
          <w:spacing w:val="3"/>
          <w:sz w:val="28"/>
          <w:szCs w:val="28"/>
        </w:rPr>
      </w:pP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proofErr w:type="gramStart"/>
      <w:r w:rsidRPr="00840769">
        <w:rPr>
          <w:bCs/>
          <w:spacing w:val="3"/>
          <w:sz w:val="28"/>
          <w:szCs w:val="28"/>
        </w:rPr>
        <w:t>В соответствии с Федеральным законом от 06 октября 2003 года №131 - ФЗ «Об общих принципах организации местного самоуправления в Российской Федерации,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</w:t>
      </w:r>
      <w:proofErr w:type="gramEnd"/>
      <w:r w:rsidRPr="00840769">
        <w:rPr>
          <w:bCs/>
          <w:spacing w:val="3"/>
          <w:sz w:val="28"/>
          <w:szCs w:val="28"/>
        </w:rPr>
        <w:t xml:space="preserve"> 01 февраля 2017 года №11-</w:t>
      </w:r>
      <w:r>
        <w:rPr>
          <w:bCs/>
          <w:spacing w:val="3"/>
          <w:sz w:val="28"/>
          <w:szCs w:val="28"/>
        </w:rPr>
        <w:t>З</w:t>
      </w:r>
      <w:r w:rsidRPr="00840769">
        <w:rPr>
          <w:bCs/>
          <w:spacing w:val="3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области», в целях организации транспортного обслуживания населения и снижения убыточности перевозок автомобильным пассажирским транспортом: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1.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 xml:space="preserve">Установить с 01 февраля 2023 года регулируемые тарифы на перевозки пассажиров и провоз багажа по муниципальным маршрутам в границах </w:t>
      </w:r>
      <w:proofErr w:type="spellStart"/>
      <w:r w:rsidRPr="00840769">
        <w:rPr>
          <w:bCs/>
          <w:spacing w:val="3"/>
          <w:sz w:val="28"/>
          <w:szCs w:val="28"/>
        </w:rPr>
        <w:t>Починковского</w:t>
      </w:r>
      <w:proofErr w:type="spellEnd"/>
      <w:r w:rsidRPr="00840769">
        <w:rPr>
          <w:bCs/>
          <w:spacing w:val="3"/>
          <w:sz w:val="28"/>
          <w:szCs w:val="28"/>
        </w:rPr>
        <w:t xml:space="preserve"> муниципального округа Нижегородской области: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- </w:t>
      </w:r>
      <w:r w:rsidRPr="00840769">
        <w:rPr>
          <w:bCs/>
          <w:spacing w:val="3"/>
          <w:sz w:val="28"/>
          <w:szCs w:val="28"/>
        </w:rPr>
        <w:t xml:space="preserve">проезд в автобусах, работающих в социальном режиме в размере 3 рубля 40 копеек за </w:t>
      </w:r>
      <w:proofErr w:type="spellStart"/>
      <w:r w:rsidRPr="00840769">
        <w:rPr>
          <w:bCs/>
          <w:spacing w:val="3"/>
          <w:sz w:val="28"/>
          <w:szCs w:val="28"/>
        </w:rPr>
        <w:t>пассажиро</w:t>
      </w:r>
      <w:proofErr w:type="spellEnd"/>
      <w:r w:rsidRPr="00840769">
        <w:rPr>
          <w:bCs/>
          <w:spacing w:val="3"/>
          <w:sz w:val="28"/>
          <w:szCs w:val="28"/>
        </w:rPr>
        <w:t>-километр;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- </w:t>
      </w:r>
      <w:r w:rsidRPr="00840769">
        <w:rPr>
          <w:bCs/>
          <w:spacing w:val="3"/>
          <w:sz w:val="28"/>
          <w:szCs w:val="28"/>
        </w:rPr>
        <w:t>провоз каждого места багажа в размере 22 рубля 00 копеек;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Плата за проезд пассажиров по муниципальным маршрутам округляется до 1 рубля: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- </w:t>
      </w:r>
      <w:r w:rsidRPr="00840769">
        <w:rPr>
          <w:bCs/>
          <w:spacing w:val="3"/>
          <w:sz w:val="28"/>
          <w:szCs w:val="28"/>
        </w:rPr>
        <w:t>сумма до 49 копеек в тарифе не учитывается;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- </w:t>
      </w:r>
      <w:r w:rsidRPr="00840769">
        <w:rPr>
          <w:bCs/>
          <w:spacing w:val="3"/>
          <w:sz w:val="28"/>
          <w:szCs w:val="28"/>
        </w:rPr>
        <w:t>от 50 до 99 копеек округляется до 1 рубля.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Минимальная плата за проезд пассажиров по муниципальным маршрутам устанавливается в размере 25 рублей 00 копеек.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2.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840769">
        <w:rPr>
          <w:bCs/>
          <w:spacing w:val="3"/>
          <w:sz w:val="28"/>
          <w:szCs w:val="28"/>
        </w:rPr>
        <w:t>Починковского</w:t>
      </w:r>
      <w:proofErr w:type="spellEnd"/>
      <w:r w:rsidRPr="00840769">
        <w:rPr>
          <w:bCs/>
          <w:spacing w:val="3"/>
          <w:sz w:val="28"/>
          <w:szCs w:val="28"/>
        </w:rPr>
        <w:t xml:space="preserve"> муниципального округа от 18 июля 2022 года №731 «Об утверждении регулируемых тарифов на перевозки пассажиров и багажа по муниципальным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 xml:space="preserve">маршрутам регулярных перевозок в границах </w:t>
      </w:r>
      <w:proofErr w:type="spellStart"/>
      <w:r w:rsidRPr="00840769">
        <w:rPr>
          <w:bCs/>
          <w:spacing w:val="3"/>
          <w:sz w:val="28"/>
          <w:szCs w:val="28"/>
        </w:rPr>
        <w:t>Починковского</w:t>
      </w:r>
      <w:proofErr w:type="spellEnd"/>
      <w:r w:rsidRPr="00840769">
        <w:rPr>
          <w:bCs/>
          <w:spacing w:val="3"/>
          <w:sz w:val="28"/>
          <w:szCs w:val="28"/>
        </w:rPr>
        <w:t xml:space="preserve"> муниципального округа Нижегородской области» с 01 февраля 2023 года.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3.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 xml:space="preserve">Управляющему делами администрации </w:t>
      </w:r>
      <w:proofErr w:type="spellStart"/>
      <w:r w:rsidRPr="00840769">
        <w:rPr>
          <w:bCs/>
          <w:spacing w:val="3"/>
          <w:sz w:val="28"/>
          <w:szCs w:val="28"/>
        </w:rPr>
        <w:t>Починковского</w:t>
      </w:r>
      <w:proofErr w:type="spellEnd"/>
      <w:r w:rsidRPr="00840769">
        <w:rPr>
          <w:bCs/>
          <w:spacing w:val="3"/>
          <w:sz w:val="28"/>
          <w:szCs w:val="28"/>
        </w:rPr>
        <w:t xml:space="preserve"> муниципального округа (Белову А.А.) обеспечить размещение настоящего постановления на </w:t>
      </w:r>
      <w:r w:rsidRPr="00840769">
        <w:rPr>
          <w:bCs/>
          <w:spacing w:val="3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840769">
        <w:rPr>
          <w:bCs/>
          <w:spacing w:val="3"/>
          <w:sz w:val="28"/>
          <w:szCs w:val="28"/>
        </w:rPr>
        <w:t>Починковского</w:t>
      </w:r>
      <w:proofErr w:type="spellEnd"/>
      <w:r w:rsidRPr="00840769">
        <w:rPr>
          <w:bCs/>
          <w:spacing w:val="3"/>
          <w:sz w:val="28"/>
          <w:szCs w:val="28"/>
        </w:rPr>
        <w:t xml:space="preserve"> муниципального округа в разделе «Транспорт» и опубликование в газете «На земле </w:t>
      </w:r>
      <w:proofErr w:type="spellStart"/>
      <w:r w:rsidRPr="00840769">
        <w:rPr>
          <w:bCs/>
          <w:spacing w:val="3"/>
          <w:sz w:val="28"/>
          <w:szCs w:val="28"/>
        </w:rPr>
        <w:t>починковской</w:t>
      </w:r>
      <w:proofErr w:type="spellEnd"/>
      <w:r w:rsidRPr="00840769">
        <w:rPr>
          <w:bCs/>
          <w:spacing w:val="3"/>
          <w:sz w:val="28"/>
          <w:szCs w:val="28"/>
        </w:rPr>
        <w:t>».</w:t>
      </w:r>
    </w:p>
    <w:p w:rsidR="00840769" w:rsidRPr="00840769" w:rsidRDefault="00840769" w:rsidP="00840769">
      <w:pPr>
        <w:tabs>
          <w:tab w:val="left" w:pos="540"/>
        </w:tabs>
        <w:ind w:firstLine="567"/>
        <w:jc w:val="both"/>
        <w:rPr>
          <w:bCs/>
          <w:spacing w:val="3"/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4.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>Настоящее постановление вступает в силу с момента его опубликования, но не ранее 01 февраля 2023 года.</w:t>
      </w:r>
    </w:p>
    <w:p w:rsidR="0021386F" w:rsidRPr="008C5CC0" w:rsidRDefault="00840769" w:rsidP="00840769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40769">
        <w:rPr>
          <w:bCs/>
          <w:spacing w:val="3"/>
          <w:sz w:val="28"/>
          <w:szCs w:val="28"/>
        </w:rPr>
        <w:t>5.</w:t>
      </w:r>
      <w:r>
        <w:rPr>
          <w:bCs/>
          <w:spacing w:val="3"/>
          <w:sz w:val="28"/>
          <w:szCs w:val="28"/>
        </w:rPr>
        <w:t xml:space="preserve"> </w:t>
      </w:r>
      <w:r w:rsidRPr="00840769">
        <w:rPr>
          <w:bCs/>
          <w:spacing w:val="3"/>
          <w:sz w:val="28"/>
          <w:szCs w:val="28"/>
        </w:rPr>
        <w:t>Контроль исполнения настоящего постановления оставляю за собой.</w:t>
      </w:r>
    </w:p>
    <w:p w:rsidR="0028030C" w:rsidRPr="008C5CC0" w:rsidRDefault="0028030C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A3039F" w:rsidRDefault="00A3039F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1E2329" w:rsidRPr="008C5CC0" w:rsidRDefault="001E2329" w:rsidP="00A3039F">
      <w:pPr>
        <w:tabs>
          <w:tab w:val="left" w:pos="540"/>
        </w:tabs>
        <w:jc w:val="both"/>
        <w:rPr>
          <w:sz w:val="28"/>
          <w:szCs w:val="28"/>
        </w:rPr>
      </w:pPr>
    </w:p>
    <w:p w:rsidR="00AB3578" w:rsidRPr="008C5CC0" w:rsidRDefault="00AB3578" w:rsidP="00AB3578">
      <w:pPr>
        <w:jc w:val="both"/>
        <w:rPr>
          <w:sz w:val="28"/>
          <w:szCs w:val="28"/>
        </w:rPr>
      </w:pPr>
      <w:r w:rsidRPr="008C5CC0">
        <w:rPr>
          <w:sz w:val="28"/>
          <w:szCs w:val="28"/>
        </w:rPr>
        <w:t>Глава местного самоуправления</w:t>
      </w:r>
    </w:p>
    <w:p w:rsidR="000D15E0" w:rsidRPr="008C5CC0" w:rsidRDefault="00AB3578" w:rsidP="00AB3578">
      <w:pPr>
        <w:shd w:val="clear" w:color="auto" w:fill="FFFFFF"/>
        <w:tabs>
          <w:tab w:val="left" w:pos="8505"/>
        </w:tabs>
        <w:ind w:left="5"/>
        <w:rPr>
          <w:sz w:val="28"/>
          <w:szCs w:val="28"/>
        </w:rPr>
      </w:pPr>
      <w:r w:rsidRPr="008C5CC0">
        <w:rPr>
          <w:sz w:val="28"/>
          <w:szCs w:val="28"/>
        </w:rPr>
        <w:t>округа</w:t>
      </w:r>
      <w:r w:rsidRPr="008C5CC0">
        <w:rPr>
          <w:sz w:val="28"/>
          <w:szCs w:val="28"/>
        </w:rPr>
        <w:tab/>
      </w:r>
      <w:proofErr w:type="spellStart"/>
      <w:r w:rsidRPr="008C5CC0">
        <w:rPr>
          <w:sz w:val="28"/>
          <w:szCs w:val="28"/>
        </w:rPr>
        <w:t>М.В.Ларин</w:t>
      </w:r>
      <w:proofErr w:type="spellEnd"/>
    </w:p>
    <w:sectPr w:rsidR="000D15E0" w:rsidRPr="008C5CC0" w:rsidSect="00D942C0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494D53"/>
    <w:multiLevelType w:val="hybridMultilevel"/>
    <w:tmpl w:val="0A325EE2"/>
    <w:lvl w:ilvl="0" w:tplc="8D30CE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355549"/>
    <w:multiLevelType w:val="hybridMultilevel"/>
    <w:tmpl w:val="8C122972"/>
    <w:lvl w:ilvl="0" w:tplc="C83E70B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B30E7C"/>
    <w:multiLevelType w:val="hybridMultilevel"/>
    <w:tmpl w:val="BC9EB3DA"/>
    <w:lvl w:ilvl="0" w:tplc="D0E46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7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1"/>
    <w:rsid w:val="000223C7"/>
    <w:rsid w:val="0003798C"/>
    <w:rsid w:val="000438A4"/>
    <w:rsid w:val="00076ADD"/>
    <w:rsid w:val="000A0E09"/>
    <w:rsid w:val="000A6950"/>
    <w:rsid w:val="000A7B94"/>
    <w:rsid w:val="000B44AC"/>
    <w:rsid w:val="000B7C08"/>
    <w:rsid w:val="000C3CCD"/>
    <w:rsid w:val="000D15E0"/>
    <w:rsid w:val="000D2B74"/>
    <w:rsid w:val="000E1879"/>
    <w:rsid w:val="000F6987"/>
    <w:rsid w:val="001043A1"/>
    <w:rsid w:val="00127576"/>
    <w:rsid w:val="00160E64"/>
    <w:rsid w:val="00162405"/>
    <w:rsid w:val="00167D9F"/>
    <w:rsid w:val="001925FE"/>
    <w:rsid w:val="001A56C3"/>
    <w:rsid w:val="001A594A"/>
    <w:rsid w:val="001B15D4"/>
    <w:rsid w:val="001B33F4"/>
    <w:rsid w:val="001D33C6"/>
    <w:rsid w:val="001E2329"/>
    <w:rsid w:val="001F0A6D"/>
    <w:rsid w:val="001F1CBB"/>
    <w:rsid w:val="001F7496"/>
    <w:rsid w:val="00207A57"/>
    <w:rsid w:val="0021386F"/>
    <w:rsid w:val="00232DAD"/>
    <w:rsid w:val="00235D19"/>
    <w:rsid w:val="00241E21"/>
    <w:rsid w:val="002453AD"/>
    <w:rsid w:val="00245EE5"/>
    <w:rsid w:val="002464F0"/>
    <w:rsid w:val="00257981"/>
    <w:rsid w:val="00265821"/>
    <w:rsid w:val="0028030C"/>
    <w:rsid w:val="002B2DED"/>
    <w:rsid w:val="002B3B8D"/>
    <w:rsid w:val="002C5C16"/>
    <w:rsid w:val="002C7E3C"/>
    <w:rsid w:val="002D3630"/>
    <w:rsid w:val="002D665D"/>
    <w:rsid w:val="002E0259"/>
    <w:rsid w:val="002E57D1"/>
    <w:rsid w:val="00307887"/>
    <w:rsid w:val="00313622"/>
    <w:rsid w:val="00323B31"/>
    <w:rsid w:val="00334648"/>
    <w:rsid w:val="00344139"/>
    <w:rsid w:val="00354C32"/>
    <w:rsid w:val="00361A3D"/>
    <w:rsid w:val="00362A0C"/>
    <w:rsid w:val="00372A31"/>
    <w:rsid w:val="00376A70"/>
    <w:rsid w:val="00377A7C"/>
    <w:rsid w:val="00385E83"/>
    <w:rsid w:val="003B4F9E"/>
    <w:rsid w:val="00411890"/>
    <w:rsid w:val="0041758C"/>
    <w:rsid w:val="00434527"/>
    <w:rsid w:val="00436063"/>
    <w:rsid w:val="004513C9"/>
    <w:rsid w:val="00454D41"/>
    <w:rsid w:val="00472672"/>
    <w:rsid w:val="004727A1"/>
    <w:rsid w:val="004754D7"/>
    <w:rsid w:val="004B647E"/>
    <w:rsid w:val="004C44D6"/>
    <w:rsid w:val="004E0CEA"/>
    <w:rsid w:val="004E1A3E"/>
    <w:rsid w:val="005060D6"/>
    <w:rsid w:val="00513A75"/>
    <w:rsid w:val="005159D2"/>
    <w:rsid w:val="00523437"/>
    <w:rsid w:val="005300AB"/>
    <w:rsid w:val="00533704"/>
    <w:rsid w:val="00551734"/>
    <w:rsid w:val="00557BF3"/>
    <w:rsid w:val="005630C1"/>
    <w:rsid w:val="0058345A"/>
    <w:rsid w:val="00584473"/>
    <w:rsid w:val="005858C7"/>
    <w:rsid w:val="005A4F36"/>
    <w:rsid w:val="005A7CA1"/>
    <w:rsid w:val="005B20CA"/>
    <w:rsid w:val="005C1B7A"/>
    <w:rsid w:val="005C1BB8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0461B"/>
    <w:rsid w:val="007317D5"/>
    <w:rsid w:val="007335E5"/>
    <w:rsid w:val="0074584B"/>
    <w:rsid w:val="00751BDC"/>
    <w:rsid w:val="00781824"/>
    <w:rsid w:val="00782B62"/>
    <w:rsid w:val="00795C6F"/>
    <w:rsid w:val="007961DE"/>
    <w:rsid w:val="007A5799"/>
    <w:rsid w:val="007B0892"/>
    <w:rsid w:val="007D0314"/>
    <w:rsid w:val="007E182A"/>
    <w:rsid w:val="007E312D"/>
    <w:rsid w:val="007E37EE"/>
    <w:rsid w:val="007F4490"/>
    <w:rsid w:val="008018BD"/>
    <w:rsid w:val="0080737C"/>
    <w:rsid w:val="008244BC"/>
    <w:rsid w:val="00827C14"/>
    <w:rsid w:val="00827C35"/>
    <w:rsid w:val="008338AD"/>
    <w:rsid w:val="00840769"/>
    <w:rsid w:val="00843586"/>
    <w:rsid w:val="00857933"/>
    <w:rsid w:val="008616C1"/>
    <w:rsid w:val="00864468"/>
    <w:rsid w:val="00864EE5"/>
    <w:rsid w:val="00872B5B"/>
    <w:rsid w:val="00876C34"/>
    <w:rsid w:val="008819DD"/>
    <w:rsid w:val="008829E3"/>
    <w:rsid w:val="0088316D"/>
    <w:rsid w:val="00885320"/>
    <w:rsid w:val="008900B1"/>
    <w:rsid w:val="0089481C"/>
    <w:rsid w:val="008A2484"/>
    <w:rsid w:val="008B08E5"/>
    <w:rsid w:val="008C5CC0"/>
    <w:rsid w:val="008D1360"/>
    <w:rsid w:val="008D3F9B"/>
    <w:rsid w:val="008D4336"/>
    <w:rsid w:val="008D5675"/>
    <w:rsid w:val="008F1951"/>
    <w:rsid w:val="008F277A"/>
    <w:rsid w:val="0090376A"/>
    <w:rsid w:val="00906333"/>
    <w:rsid w:val="00934A7E"/>
    <w:rsid w:val="00937645"/>
    <w:rsid w:val="00947BA0"/>
    <w:rsid w:val="00947FB5"/>
    <w:rsid w:val="00967241"/>
    <w:rsid w:val="00973EBF"/>
    <w:rsid w:val="0097556A"/>
    <w:rsid w:val="00995ED2"/>
    <w:rsid w:val="009A59B5"/>
    <w:rsid w:val="009B79F9"/>
    <w:rsid w:val="009C199F"/>
    <w:rsid w:val="009D523C"/>
    <w:rsid w:val="009E438A"/>
    <w:rsid w:val="00A0070A"/>
    <w:rsid w:val="00A02C76"/>
    <w:rsid w:val="00A040A8"/>
    <w:rsid w:val="00A05D21"/>
    <w:rsid w:val="00A128EC"/>
    <w:rsid w:val="00A15C59"/>
    <w:rsid w:val="00A3039F"/>
    <w:rsid w:val="00A32B0D"/>
    <w:rsid w:val="00A340E1"/>
    <w:rsid w:val="00A534F1"/>
    <w:rsid w:val="00A62073"/>
    <w:rsid w:val="00A65574"/>
    <w:rsid w:val="00AA536A"/>
    <w:rsid w:val="00AB1B7F"/>
    <w:rsid w:val="00AB3578"/>
    <w:rsid w:val="00AD0615"/>
    <w:rsid w:val="00AE2A26"/>
    <w:rsid w:val="00B074CC"/>
    <w:rsid w:val="00B07C9F"/>
    <w:rsid w:val="00B11490"/>
    <w:rsid w:val="00B26D19"/>
    <w:rsid w:val="00B437CA"/>
    <w:rsid w:val="00B521E4"/>
    <w:rsid w:val="00B63DFB"/>
    <w:rsid w:val="00B740B8"/>
    <w:rsid w:val="00B86FAB"/>
    <w:rsid w:val="00BB2C3C"/>
    <w:rsid w:val="00BB53CB"/>
    <w:rsid w:val="00BB74AC"/>
    <w:rsid w:val="00BB7C8E"/>
    <w:rsid w:val="00C07E5E"/>
    <w:rsid w:val="00C16E17"/>
    <w:rsid w:val="00C22056"/>
    <w:rsid w:val="00C23528"/>
    <w:rsid w:val="00C263C6"/>
    <w:rsid w:val="00C32F88"/>
    <w:rsid w:val="00C53D00"/>
    <w:rsid w:val="00C57F56"/>
    <w:rsid w:val="00C62C06"/>
    <w:rsid w:val="00C66107"/>
    <w:rsid w:val="00C75DA3"/>
    <w:rsid w:val="00C873CB"/>
    <w:rsid w:val="00C909B8"/>
    <w:rsid w:val="00C91A5E"/>
    <w:rsid w:val="00CA0408"/>
    <w:rsid w:val="00CA18A4"/>
    <w:rsid w:val="00CB148D"/>
    <w:rsid w:val="00CB48D8"/>
    <w:rsid w:val="00CB6F73"/>
    <w:rsid w:val="00CC24B9"/>
    <w:rsid w:val="00CC3FC7"/>
    <w:rsid w:val="00CD5BD0"/>
    <w:rsid w:val="00CE625E"/>
    <w:rsid w:val="00CF5E5C"/>
    <w:rsid w:val="00CF7CCE"/>
    <w:rsid w:val="00D14BB4"/>
    <w:rsid w:val="00D249A8"/>
    <w:rsid w:val="00D268F7"/>
    <w:rsid w:val="00D37C5E"/>
    <w:rsid w:val="00D4554A"/>
    <w:rsid w:val="00D658AB"/>
    <w:rsid w:val="00D66910"/>
    <w:rsid w:val="00D942C0"/>
    <w:rsid w:val="00DC70C0"/>
    <w:rsid w:val="00DD5327"/>
    <w:rsid w:val="00DE35D1"/>
    <w:rsid w:val="00DE5EF0"/>
    <w:rsid w:val="00DF67DC"/>
    <w:rsid w:val="00E11AC1"/>
    <w:rsid w:val="00E12BDD"/>
    <w:rsid w:val="00E15F14"/>
    <w:rsid w:val="00E229A5"/>
    <w:rsid w:val="00E23B53"/>
    <w:rsid w:val="00E25995"/>
    <w:rsid w:val="00E2766B"/>
    <w:rsid w:val="00E367FE"/>
    <w:rsid w:val="00E51AA1"/>
    <w:rsid w:val="00E570B6"/>
    <w:rsid w:val="00E66BD6"/>
    <w:rsid w:val="00E960C6"/>
    <w:rsid w:val="00EA078F"/>
    <w:rsid w:val="00EB489B"/>
    <w:rsid w:val="00EB60FD"/>
    <w:rsid w:val="00EF1C16"/>
    <w:rsid w:val="00EF42ED"/>
    <w:rsid w:val="00EF48E8"/>
    <w:rsid w:val="00F12722"/>
    <w:rsid w:val="00F34B40"/>
    <w:rsid w:val="00F672E4"/>
    <w:rsid w:val="00F71241"/>
    <w:rsid w:val="00F73854"/>
    <w:rsid w:val="00F74751"/>
    <w:rsid w:val="00F770BA"/>
    <w:rsid w:val="00F830EF"/>
    <w:rsid w:val="00FA1394"/>
    <w:rsid w:val="00FB66E6"/>
    <w:rsid w:val="00FB6992"/>
    <w:rsid w:val="00FD744F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BF"/>
  </w:style>
  <w:style w:type="paragraph" w:styleId="1">
    <w:name w:val="heading 1"/>
    <w:basedOn w:val="a"/>
    <w:next w:val="a"/>
    <w:qFormat/>
    <w:rsid w:val="00973E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3E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3EB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3EB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73EB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73EB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EBF"/>
    <w:rPr>
      <w:sz w:val="24"/>
    </w:rPr>
  </w:style>
  <w:style w:type="paragraph" w:styleId="a4">
    <w:name w:val="Body Text Indent"/>
    <w:basedOn w:val="a"/>
    <w:rsid w:val="00973EBF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73EBF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973EBF"/>
    <w:pPr>
      <w:jc w:val="right"/>
    </w:pPr>
    <w:rPr>
      <w:sz w:val="28"/>
    </w:rPr>
  </w:style>
  <w:style w:type="paragraph" w:styleId="30">
    <w:name w:val="Body Text 3"/>
    <w:basedOn w:val="a"/>
    <w:rsid w:val="00973EBF"/>
    <w:pPr>
      <w:jc w:val="right"/>
    </w:pPr>
    <w:rPr>
      <w:sz w:val="28"/>
    </w:rPr>
  </w:style>
  <w:style w:type="paragraph" w:styleId="21">
    <w:name w:val="Body Text Indent 2"/>
    <w:basedOn w:val="a"/>
    <w:rsid w:val="00973EBF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10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2</cp:revision>
  <cp:lastPrinted>2023-01-11T07:45:00Z</cp:lastPrinted>
  <dcterms:created xsi:type="dcterms:W3CDTF">2023-01-24T06:36:00Z</dcterms:created>
  <dcterms:modified xsi:type="dcterms:W3CDTF">2023-01-24T06:36:00Z</dcterms:modified>
</cp:coreProperties>
</file>