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D6" w:rsidRDefault="002A54D6"/>
    <w:p w:rsidR="00162CD7" w:rsidRDefault="00162CD7" w:rsidP="00162CD7">
      <w:pPr>
        <w:ind w:left="-54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D7" w:rsidRDefault="00162CD7" w:rsidP="00162CD7">
      <w:pPr>
        <w:jc w:val="center"/>
        <w:rPr>
          <w:sz w:val="16"/>
        </w:rPr>
      </w:pPr>
    </w:p>
    <w:p w:rsidR="00162CD7" w:rsidRDefault="00162CD7" w:rsidP="00162CD7">
      <w:pPr>
        <w:pStyle w:val="1"/>
        <w:jc w:val="center"/>
      </w:pPr>
      <w:r>
        <w:t>АДМИНИСТРАЦИЯ ПОЧИНКОВСКОГО МУНИЦИПАЛЬНОГО РАЙОНА</w:t>
      </w:r>
    </w:p>
    <w:p w:rsidR="00162CD7" w:rsidRPr="00536D65" w:rsidRDefault="00162CD7" w:rsidP="00162CD7">
      <w:pPr>
        <w:jc w:val="center"/>
        <w:rPr>
          <w:sz w:val="28"/>
          <w:szCs w:val="28"/>
        </w:rPr>
      </w:pPr>
      <w:r w:rsidRPr="00536D65">
        <w:rPr>
          <w:sz w:val="28"/>
          <w:szCs w:val="28"/>
        </w:rPr>
        <w:t>НИЖЕГОРОДСКОЙ ОБЛАСТИ</w:t>
      </w:r>
    </w:p>
    <w:p w:rsidR="00162CD7" w:rsidRPr="00536D65" w:rsidRDefault="00162CD7" w:rsidP="00162CD7">
      <w:pPr>
        <w:jc w:val="center"/>
        <w:rPr>
          <w:b/>
          <w:sz w:val="28"/>
          <w:szCs w:val="28"/>
        </w:rPr>
      </w:pPr>
    </w:p>
    <w:p w:rsidR="00162CD7" w:rsidRDefault="00162CD7" w:rsidP="00162CD7">
      <w:pPr>
        <w:jc w:val="center"/>
        <w:rPr>
          <w:b/>
          <w:sz w:val="48"/>
          <w:szCs w:val="48"/>
        </w:rPr>
      </w:pPr>
      <w:r w:rsidRPr="00050B01">
        <w:rPr>
          <w:b/>
          <w:sz w:val="48"/>
          <w:szCs w:val="48"/>
        </w:rPr>
        <w:t>ПОСТАНОВЛЕНИЕ</w:t>
      </w:r>
    </w:p>
    <w:p w:rsidR="00162CD7" w:rsidRDefault="00162CD7" w:rsidP="00162CD7">
      <w:pPr>
        <w:rPr>
          <w:sz w:val="28"/>
          <w:szCs w:val="28"/>
        </w:rPr>
      </w:pPr>
    </w:p>
    <w:p w:rsidR="00162CD7" w:rsidRDefault="00162CD7" w:rsidP="00162CD7">
      <w:pPr>
        <w:rPr>
          <w:b/>
          <w:sz w:val="28"/>
          <w:szCs w:val="28"/>
        </w:rPr>
      </w:pPr>
      <w:r w:rsidRPr="00632A9C">
        <w:rPr>
          <w:sz w:val="28"/>
          <w:szCs w:val="28"/>
        </w:rPr>
        <w:t>от_</w:t>
      </w:r>
      <w:r w:rsidR="006078A1">
        <w:rPr>
          <w:sz w:val="28"/>
          <w:szCs w:val="28"/>
          <w:u w:val="single"/>
        </w:rPr>
        <w:t>29.10.2018</w:t>
      </w:r>
      <w:r w:rsidRPr="00050B01">
        <w:rPr>
          <w:sz w:val="28"/>
          <w:szCs w:val="28"/>
        </w:rPr>
        <w:t>_№</w:t>
      </w:r>
      <w:r>
        <w:rPr>
          <w:b/>
          <w:sz w:val="28"/>
          <w:szCs w:val="28"/>
        </w:rPr>
        <w:t>_</w:t>
      </w:r>
      <w:r w:rsidR="006078A1">
        <w:rPr>
          <w:sz w:val="28"/>
          <w:szCs w:val="28"/>
          <w:u w:val="single"/>
        </w:rPr>
        <w:t>1032</w:t>
      </w:r>
      <w:r w:rsidRPr="00536D65">
        <w:rPr>
          <w:sz w:val="28"/>
          <w:szCs w:val="28"/>
        </w:rPr>
        <w:t>_</w:t>
      </w:r>
      <w:r w:rsidRPr="00536D65">
        <w:rPr>
          <w:b/>
          <w:sz w:val="28"/>
          <w:szCs w:val="28"/>
        </w:rPr>
        <w:t>_</w:t>
      </w:r>
    </w:p>
    <w:p w:rsidR="00162CD7" w:rsidRDefault="00162CD7" w:rsidP="00162CD7">
      <w:pPr>
        <w:rPr>
          <w:b/>
          <w:sz w:val="28"/>
          <w:szCs w:val="28"/>
        </w:rPr>
      </w:pPr>
    </w:p>
    <w:p w:rsidR="00162CD7" w:rsidRDefault="00162CD7" w:rsidP="00162C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162CD7" w:rsidRDefault="00162CD7" w:rsidP="00162C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62CD7" w:rsidRDefault="00162CD7" w:rsidP="00162C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2019 год и на период до 2021 года</w:t>
      </w:r>
    </w:p>
    <w:p w:rsidR="00162CD7" w:rsidRDefault="00162CD7" w:rsidP="00162CD7">
      <w:pPr>
        <w:ind w:left="-540" w:firstLine="540"/>
        <w:jc w:val="both"/>
        <w:rPr>
          <w:sz w:val="28"/>
          <w:szCs w:val="28"/>
        </w:rPr>
      </w:pPr>
    </w:p>
    <w:p w:rsidR="00162CD7" w:rsidRDefault="00162CD7" w:rsidP="00162CD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со статьей 173 Бюджетного кодекса РФ, статьей 15 Закона Нижегородской области  от 3 марта 2015 года №24-З «О стратегическом планировании в нижегородской области», приказом министерства экономики Нижегородской области от 24.05.2018 № 88 «Об организации разработки прогноза социально-экономического развития Нижегородской области на среднесрочный период (на 2019 год и на плановый период 2020-2021 годов)» и постановлением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proofErr w:type="gramEnd"/>
      <w:r>
        <w:rPr>
          <w:sz w:val="28"/>
          <w:szCs w:val="28"/>
        </w:rPr>
        <w:t xml:space="preserve"> 30.03.2018 №443 «Об утверждении плана мероприятий по разработке прогноза социально-экономического развития на 2019 год и на плановый период 2020 и 2021 годов», в целях формирования районного бюджета на 2019 год и на плановый </w:t>
      </w:r>
      <w:r>
        <w:rPr>
          <w:sz w:val="28"/>
          <w:szCs w:val="28"/>
        </w:rPr>
        <w:tab/>
        <w:t xml:space="preserve">  период </w:t>
      </w:r>
      <w:r>
        <w:rPr>
          <w:sz w:val="28"/>
          <w:szCs w:val="28"/>
        </w:rPr>
        <w:tab/>
        <w:t>2020 и 2021 годов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62CD7" w:rsidRDefault="00162CD7" w:rsidP="00162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прогноз социально-экономического 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на 2019 год и на период до 2021 года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прогноз).</w:t>
      </w:r>
    </w:p>
    <w:p w:rsidR="00162CD7" w:rsidRDefault="00162CD7" w:rsidP="00162CD7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экономики и прогнозирования ежеквартально осуществлять мониторинг реализации прогноза на 2019 год. Результаты мониторинга направлять главе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62CD7" w:rsidRPr="008C6894" w:rsidRDefault="00162CD7" w:rsidP="00162CD7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62CD7" w:rsidRDefault="00162CD7"/>
    <w:p w:rsidR="00162CD7" w:rsidRDefault="00162CD7">
      <w:pPr>
        <w:rPr>
          <w:sz w:val="28"/>
          <w:szCs w:val="28"/>
        </w:rPr>
      </w:pPr>
    </w:p>
    <w:p w:rsidR="00162CD7" w:rsidRPr="00162CD7" w:rsidRDefault="00162CD7">
      <w:pPr>
        <w:rPr>
          <w:sz w:val="28"/>
          <w:szCs w:val="28"/>
        </w:rPr>
      </w:pPr>
      <w:r w:rsidRPr="00162CD7">
        <w:rPr>
          <w:sz w:val="28"/>
          <w:szCs w:val="28"/>
        </w:rPr>
        <w:t>Глава</w:t>
      </w:r>
    </w:p>
    <w:p w:rsidR="00162CD7" w:rsidRPr="00162CD7" w:rsidRDefault="00162CD7" w:rsidP="00162CD7">
      <w:pPr>
        <w:tabs>
          <w:tab w:val="left" w:pos="7065"/>
        </w:tabs>
        <w:rPr>
          <w:sz w:val="28"/>
          <w:szCs w:val="28"/>
        </w:rPr>
      </w:pPr>
      <w:r w:rsidRPr="00162CD7">
        <w:rPr>
          <w:sz w:val="28"/>
          <w:szCs w:val="28"/>
        </w:rPr>
        <w:t xml:space="preserve">администрации района             </w:t>
      </w:r>
      <w:r>
        <w:rPr>
          <w:sz w:val="28"/>
          <w:szCs w:val="28"/>
        </w:rPr>
        <w:t xml:space="preserve">                                            </w:t>
      </w:r>
      <w:r w:rsidRPr="00162CD7">
        <w:rPr>
          <w:sz w:val="28"/>
          <w:szCs w:val="28"/>
        </w:rPr>
        <w:t xml:space="preserve">                М.В. Ларин</w:t>
      </w:r>
    </w:p>
    <w:p w:rsidR="00162CD7" w:rsidRDefault="00162CD7" w:rsidP="00162CD7">
      <w:pPr>
        <w:tabs>
          <w:tab w:val="left" w:pos="7065"/>
        </w:tabs>
        <w:rPr>
          <w:sz w:val="28"/>
          <w:szCs w:val="28"/>
        </w:rPr>
      </w:pPr>
    </w:p>
    <w:p w:rsidR="00162CD7" w:rsidRDefault="00162CD7" w:rsidP="00162CD7">
      <w:pPr>
        <w:tabs>
          <w:tab w:val="left" w:pos="7065"/>
        </w:tabs>
      </w:pPr>
    </w:p>
    <w:p w:rsidR="00162CD7" w:rsidRDefault="00162CD7" w:rsidP="00162CD7">
      <w:pPr>
        <w:tabs>
          <w:tab w:val="left" w:pos="7065"/>
        </w:tabs>
      </w:pPr>
    </w:p>
    <w:p w:rsidR="00162CD7" w:rsidRDefault="00162CD7" w:rsidP="00162CD7">
      <w:pPr>
        <w:tabs>
          <w:tab w:val="left" w:pos="7065"/>
        </w:tabs>
      </w:pPr>
      <w:r>
        <w:t>Направлено:           в управление экономики и прогнозирования – 1 экз.</w:t>
      </w:r>
    </w:p>
    <w:p w:rsidR="00162CD7" w:rsidRDefault="00162CD7" w:rsidP="00162CD7">
      <w:pPr>
        <w:tabs>
          <w:tab w:val="left" w:pos="7065"/>
        </w:tabs>
      </w:pPr>
      <w:r>
        <w:t xml:space="preserve">                                в управление финансов – 1 экз.</w:t>
      </w:r>
    </w:p>
    <w:p w:rsidR="00162CD7" w:rsidRDefault="00162CD7" w:rsidP="00162CD7">
      <w:pPr>
        <w:tabs>
          <w:tab w:val="left" w:pos="1140"/>
        </w:tabs>
      </w:pPr>
      <w:r>
        <w:tab/>
        <w:t xml:space="preserve">         в дело – 3 экз.</w:t>
      </w:r>
    </w:p>
    <w:p w:rsidR="007E22F4" w:rsidRDefault="007E22F4" w:rsidP="00162CD7">
      <w:pPr>
        <w:tabs>
          <w:tab w:val="left" w:pos="1140"/>
        </w:tabs>
      </w:pPr>
    </w:p>
    <w:p w:rsidR="007E22F4" w:rsidRDefault="007E22F4" w:rsidP="00162CD7">
      <w:pPr>
        <w:tabs>
          <w:tab w:val="left" w:pos="1140"/>
        </w:tabs>
      </w:pPr>
    </w:p>
    <w:p w:rsidR="007E22F4" w:rsidRDefault="007E22F4" w:rsidP="00162CD7">
      <w:pPr>
        <w:tabs>
          <w:tab w:val="left" w:pos="1140"/>
        </w:tabs>
      </w:pPr>
    </w:p>
    <w:p w:rsidR="007E22F4" w:rsidRDefault="007E22F4" w:rsidP="00162CD7">
      <w:pPr>
        <w:tabs>
          <w:tab w:val="left" w:pos="1140"/>
        </w:tabs>
      </w:pPr>
    </w:p>
    <w:p w:rsidR="007E22F4" w:rsidRDefault="007E22F4" w:rsidP="00162CD7">
      <w:pPr>
        <w:tabs>
          <w:tab w:val="left" w:pos="1140"/>
        </w:tabs>
      </w:pPr>
    </w:p>
    <w:p w:rsidR="007E22F4" w:rsidRDefault="007E22F4" w:rsidP="00162CD7">
      <w:pPr>
        <w:tabs>
          <w:tab w:val="left" w:pos="1140"/>
        </w:tabs>
      </w:pPr>
    </w:p>
    <w:p w:rsidR="007E22F4" w:rsidRDefault="007E22F4" w:rsidP="007E22F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ПРОГНОЗ</w:t>
      </w:r>
    </w:p>
    <w:p w:rsidR="007E22F4" w:rsidRDefault="007E22F4" w:rsidP="007E22F4">
      <w:pPr>
        <w:ind w:firstLine="56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социально-экономического развития </w:t>
      </w:r>
    </w:p>
    <w:p w:rsidR="007E22F4" w:rsidRDefault="007E22F4" w:rsidP="007E22F4">
      <w:pPr>
        <w:ind w:firstLine="567"/>
        <w:jc w:val="center"/>
        <w:rPr>
          <w:b/>
          <w:color w:val="0000FF"/>
          <w:sz w:val="28"/>
          <w:szCs w:val="28"/>
        </w:rPr>
      </w:pPr>
      <w:proofErr w:type="spellStart"/>
      <w:r>
        <w:rPr>
          <w:b/>
          <w:color w:val="0000FF"/>
          <w:sz w:val="28"/>
          <w:szCs w:val="28"/>
        </w:rPr>
        <w:t>Починковского</w:t>
      </w:r>
      <w:proofErr w:type="spellEnd"/>
      <w:r>
        <w:rPr>
          <w:b/>
          <w:color w:val="0000FF"/>
          <w:sz w:val="28"/>
          <w:szCs w:val="28"/>
        </w:rPr>
        <w:t xml:space="preserve"> муниципального района  на 2019-2021 г.г.</w:t>
      </w:r>
    </w:p>
    <w:p w:rsidR="007E22F4" w:rsidRDefault="007E22F4" w:rsidP="007E22F4">
      <w:pPr>
        <w:ind w:firstLine="567"/>
        <w:jc w:val="center"/>
        <w:rPr>
          <w:b/>
          <w:color w:val="0000FF"/>
          <w:sz w:val="28"/>
          <w:szCs w:val="28"/>
        </w:rPr>
      </w:pPr>
    </w:p>
    <w:p w:rsidR="007E22F4" w:rsidRDefault="007E22F4" w:rsidP="007E22F4">
      <w:pPr>
        <w:pStyle w:val="1"/>
        <w:keepNext w:val="0"/>
        <w:ind w:firstLine="567"/>
        <w:jc w:val="both"/>
        <w:rPr>
          <w:b/>
          <w:szCs w:val="28"/>
        </w:rPr>
      </w:pPr>
      <w:proofErr w:type="gramStart"/>
      <w:r>
        <w:rPr>
          <w:b/>
        </w:rPr>
        <w:t xml:space="preserve">Прогноз социально-экономического развития </w:t>
      </w:r>
      <w:proofErr w:type="spellStart"/>
      <w:r>
        <w:rPr>
          <w:b/>
        </w:rPr>
        <w:t>Починковского</w:t>
      </w:r>
      <w:proofErr w:type="spellEnd"/>
      <w:r>
        <w:rPr>
          <w:b/>
        </w:rPr>
        <w:t xml:space="preserve"> муниципального района на 2019 год и на период до 2021 года регламентирован Законом Нижегородской области от </w:t>
      </w:r>
      <w:smartTag w:uri="urn:schemas-microsoft-com:office:smarttags" w:element="date">
        <w:smartTagPr>
          <w:attr w:name="Year" w:val="2003"/>
          <w:attr w:name="Day" w:val="22"/>
          <w:attr w:name="Month" w:val="7"/>
          <w:attr w:name="ls" w:val="trans"/>
        </w:smartTagPr>
        <w:r>
          <w:rPr>
            <w:b/>
          </w:rPr>
          <w:t>22 июля 2003 года</w:t>
        </w:r>
      </w:smartTag>
      <w:r>
        <w:rPr>
          <w:b/>
        </w:rPr>
        <w:t xml:space="preserve"> № 66-З «О прогнозировании, стратегическом и программном планировании социально-экономического развития Нижегородской области», Законом Нижегородской области от 24.05.2018 № 88 «Об организации разработки прогноза социально-экономического  развития Нижегородской области  на среднесрочный период (на 2019 год  и на плановый период 2020</w:t>
      </w:r>
      <w:proofErr w:type="gramEnd"/>
      <w:r>
        <w:rPr>
          <w:b/>
        </w:rPr>
        <w:t xml:space="preserve"> и 2021 годов)». Кроме того при  формировании  прогноза  учтены задачи, поставленные в Указах Президента РФ  от 7 мая 2013 года.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является ориентиром социально-экономического развития района  на 2019 год и на период до 2021 года для органов  местного самоуправления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муниципального района, а также хозяйствующих субъектов при принятии конкретных управленческих решений в области социально-экономической политики.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разработан в соответствии со Стратегией развития Нижегородской области на период до 2020 года, утвержденной постановлением Правительства Нижегородской области от </w:t>
      </w:r>
      <w:smartTag w:uri="urn:schemas-microsoft-com:office:smarttags" w:element="date">
        <w:smartTagPr>
          <w:attr w:name="Year" w:val="2006"/>
          <w:attr w:name="Day" w:val="17"/>
          <w:attr w:name="Month" w:val="4"/>
          <w:attr w:name="ls" w:val="trans"/>
        </w:smartTagPr>
        <w:r>
          <w:rPr>
            <w:sz w:val="28"/>
            <w:szCs w:val="28"/>
          </w:rPr>
          <w:t>17 апреля 2006 года</w:t>
        </w:r>
      </w:smartTag>
      <w:r>
        <w:rPr>
          <w:sz w:val="28"/>
          <w:szCs w:val="28"/>
        </w:rPr>
        <w:t xml:space="preserve"> № 127, на основе  макроэкономических  пропорций  социально- экономического развития  области и в соответствии с методическими рекомендациями  Министерства экономики Нижегородской области.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 основным </w:t>
      </w:r>
      <w:proofErr w:type="spellStart"/>
      <w:r>
        <w:rPr>
          <w:sz w:val="28"/>
          <w:szCs w:val="28"/>
        </w:rPr>
        <w:t>бюджетообразующим</w:t>
      </w:r>
      <w:proofErr w:type="spellEnd"/>
      <w:r>
        <w:rPr>
          <w:sz w:val="28"/>
          <w:szCs w:val="28"/>
        </w:rPr>
        <w:t xml:space="preserve"> показателям сформирован из предложений района и намерений крупных и средних организаций, расположенных на территории района. Расчет основных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 xml:space="preserve"> показателей (объем отгруженных товаров собственного производства, выполненных работ, услуг собственными силами, фонд оплаты труда, прибыль прибыльных организаций и др.) является основой для формирования консолидированного бюджета района на 2019 год, межбюджетных отношений на период до 2021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E22F4" w:rsidRDefault="007E22F4" w:rsidP="007E22F4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Расчёты произведены по состоянию на 1июля 2018 года.</w:t>
      </w:r>
    </w:p>
    <w:p w:rsidR="007E22F4" w:rsidRDefault="007E22F4" w:rsidP="007E22F4">
      <w:pPr>
        <w:pStyle w:val="1"/>
        <w:ind w:firstLine="567"/>
        <w:rPr>
          <w:bCs/>
          <w:i/>
          <w:color w:val="FF0000"/>
          <w:szCs w:val="28"/>
        </w:rPr>
      </w:pPr>
      <w:bookmarkStart w:id="0" w:name="_Toc239401831"/>
      <w:r>
        <w:rPr>
          <w:color w:val="2525FF"/>
        </w:rPr>
        <w:t xml:space="preserve">1.Итоги социально-экономического развития </w:t>
      </w:r>
      <w:proofErr w:type="spellStart"/>
      <w:r>
        <w:rPr>
          <w:color w:val="2525FF"/>
        </w:rPr>
        <w:t>Починковского</w:t>
      </w:r>
      <w:proofErr w:type="spellEnd"/>
      <w:r>
        <w:rPr>
          <w:color w:val="2525FF"/>
        </w:rPr>
        <w:t xml:space="preserve"> муниципального района в 2017 году</w:t>
      </w:r>
      <w:bookmarkEnd w:id="0"/>
      <w:proofErr w:type="gramStart"/>
      <w:r>
        <w:rPr>
          <w:color w:val="2525FF"/>
        </w:rPr>
        <w:t xml:space="preserve"> ,</w:t>
      </w:r>
      <w:proofErr w:type="gramEnd"/>
      <w:r>
        <w:rPr>
          <w:color w:val="2525FF"/>
        </w:rPr>
        <w:t xml:space="preserve"> в 1 полугодии 2018 года и оценка 2018 года.</w:t>
      </w: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уровню развития территорий среди 52 муниципальных районов и городских округов развитие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оценено: </w:t>
      </w: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</w:p>
    <w:p w:rsidR="007E22F4" w:rsidRDefault="007E22F4" w:rsidP="007E22F4">
      <w:pPr>
        <w:pStyle w:val="BodyText2"/>
        <w:ind w:firstLine="567"/>
        <w:rPr>
          <w:b/>
          <w:color w:val="000000"/>
          <w:sz w:val="28"/>
          <w:szCs w:val="28"/>
        </w:rPr>
      </w:pPr>
    </w:p>
    <w:tbl>
      <w:tblPr>
        <w:tblW w:w="1028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5"/>
        <w:gridCol w:w="1285"/>
        <w:gridCol w:w="1286"/>
        <w:gridCol w:w="1285"/>
        <w:gridCol w:w="1285"/>
        <w:gridCol w:w="1286"/>
        <w:gridCol w:w="1285"/>
        <w:gridCol w:w="1286"/>
      </w:tblGrid>
      <w:tr w:rsidR="007E22F4" w:rsidTr="007E22F4">
        <w:trPr>
          <w:cantSplit/>
          <w:trHeight w:val="422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pStyle w:val="a5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2010г.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2011г.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2012г.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hanging="13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2014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 полугодие 2016</w:t>
            </w:r>
          </w:p>
        </w:tc>
      </w:tr>
      <w:tr w:rsidR="007E22F4" w:rsidTr="007E22F4">
        <w:trPr>
          <w:cantSplit/>
          <w:trHeight w:val="227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Место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pStyle w:val="a7"/>
              <w:tabs>
                <w:tab w:val="left" w:pos="708"/>
              </w:tabs>
              <w:ind w:firstLine="567"/>
              <w:rPr>
                <w:b/>
                <w:color w:val="00AC4E"/>
                <w:sz w:val="28"/>
                <w:szCs w:val="28"/>
              </w:rPr>
            </w:pPr>
            <w:r>
              <w:rPr>
                <w:b/>
                <w:color w:val="00AC4E"/>
                <w:sz w:val="28"/>
                <w:szCs w:val="28"/>
              </w:rPr>
              <w:t>30</w:t>
            </w:r>
          </w:p>
        </w:tc>
      </w:tr>
      <w:tr w:rsidR="007E22F4" w:rsidTr="007E22F4">
        <w:trPr>
          <w:cantSplit/>
          <w:trHeight w:val="482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Оценка уровня развития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Средний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Низкий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09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</w:tr>
    </w:tbl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E22F4" w:rsidRDefault="007E22F4" w:rsidP="007E22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Уровень развития территории в 2017 году повысился до среднего в связи со стабильной работой имеющихся на территории района предприятий</w:t>
      </w: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>Основу промышленности     района составляют обрабатывающие предприятия, из них лишь одно относятся к группе «крупные и средние» - АО «</w:t>
      </w:r>
      <w:proofErr w:type="spellStart"/>
      <w:r>
        <w:rPr>
          <w:sz w:val="28"/>
          <w:szCs w:val="28"/>
        </w:rPr>
        <w:t>Маслосырзавод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».</w:t>
      </w:r>
    </w:p>
    <w:p w:rsidR="007E22F4" w:rsidRDefault="007E22F4" w:rsidP="007E22F4">
      <w:pPr>
        <w:pStyle w:val="BodyText2"/>
        <w:ind w:firstLine="567"/>
        <w:rPr>
          <w:sz w:val="28"/>
          <w:szCs w:val="28"/>
        </w:rPr>
      </w:pP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30"/>
        <w:gridCol w:w="3806"/>
        <w:gridCol w:w="5380"/>
      </w:tblGrid>
      <w:tr w:rsidR="007E22F4" w:rsidTr="007E22F4">
        <w:trPr>
          <w:trHeight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Номенклатура выпускаемой продукции</w:t>
            </w:r>
          </w:p>
        </w:tc>
      </w:tr>
      <w:tr w:rsidR="007E22F4" w:rsidTr="007E22F4">
        <w:trPr>
          <w:trHeight w:val="43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  «</w:t>
            </w:r>
            <w:proofErr w:type="spellStart"/>
            <w:r>
              <w:rPr>
                <w:sz w:val="28"/>
                <w:szCs w:val="28"/>
              </w:rPr>
              <w:t>Маслосырзавод</w:t>
            </w:r>
            <w:proofErr w:type="spellEnd"/>
          </w:p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Цельно молочная</w:t>
            </w:r>
            <w:proofErr w:type="gramEnd"/>
            <w:r>
              <w:rPr>
                <w:sz w:val="28"/>
                <w:szCs w:val="28"/>
              </w:rPr>
              <w:t xml:space="preserve"> продукция, масло животное, сыры жирные, сухое обезжиренное молоко, нежирная продукция</w:t>
            </w:r>
          </w:p>
        </w:tc>
      </w:tr>
      <w:tr w:rsidR="007E22F4" w:rsidTr="007E22F4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хлеб», ООО «Горизонт»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Хлебобулочные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ондитерские,макаронные</w:t>
            </w:r>
            <w:proofErr w:type="spellEnd"/>
            <w:r>
              <w:rPr>
                <w:sz w:val="28"/>
                <w:szCs w:val="28"/>
              </w:rPr>
              <w:t xml:space="preserve"> изделия</w:t>
            </w:r>
          </w:p>
        </w:tc>
      </w:tr>
      <w:tr w:rsidR="007E22F4" w:rsidTr="007E22F4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редакция районной газеты «На земле </w:t>
            </w:r>
            <w:proofErr w:type="spellStart"/>
            <w:r>
              <w:rPr>
                <w:sz w:val="28"/>
                <w:szCs w:val="28"/>
              </w:rPr>
              <w:t>Починковской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</w:tc>
      </w:tr>
      <w:tr w:rsidR="007E22F4" w:rsidTr="007E22F4">
        <w:trPr>
          <w:trHeight w:val="209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Сырятинский</w:t>
            </w:r>
            <w:proofErr w:type="spellEnd"/>
            <w:r>
              <w:rPr>
                <w:sz w:val="28"/>
                <w:szCs w:val="28"/>
              </w:rPr>
              <w:t xml:space="preserve"> крахмал»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</w:tr>
      <w:tr w:rsidR="007E22F4" w:rsidTr="007E22F4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«Велес»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22F4" w:rsidRDefault="007E22F4" w:rsidP="007E22F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Бланочная продукция</w:t>
            </w:r>
          </w:p>
        </w:tc>
      </w:tr>
    </w:tbl>
    <w:p w:rsidR="007E22F4" w:rsidRDefault="007E22F4" w:rsidP="007E22F4">
      <w:pPr>
        <w:ind w:firstLine="567"/>
        <w:jc w:val="both"/>
        <w:rPr>
          <w:sz w:val="28"/>
          <w:szCs w:val="28"/>
        </w:rPr>
      </w:pP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отгрузки  товаров и услуг собственного производства  по полному кругу предприятий в 2017 году составила 2,2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к факту 2016 года 98%  (за счет снижения объёмов отгрузки предприятиями обрабатывающей промышленности, в основном это снижение объёмов отгрузки на ООО «</w:t>
      </w:r>
      <w:proofErr w:type="spellStart"/>
      <w:r>
        <w:rPr>
          <w:sz w:val="28"/>
          <w:szCs w:val="28"/>
        </w:rPr>
        <w:t>Сырятинский</w:t>
      </w:r>
      <w:proofErr w:type="spellEnd"/>
      <w:r>
        <w:rPr>
          <w:sz w:val="28"/>
          <w:szCs w:val="28"/>
        </w:rPr>
        <w:t xml:space="preserve"> крахмал» по причине снижения спроса на производимую продукцию)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по объему отгруженных товаров собственного производства, выполненных работ и услуг собственными силами в общем объеме отгруженных товаров собственного производства, выполненных работ и услуг собственными силами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имеют: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обрабатывающие производства-48,5%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-сельхозпредприятия-26,2 % . </w:t>
      </w:r>
    </w:p>
    <w:p w:rsidR="007E22F4" w:rsidRDefault="007E22F4" w:rsidP="007E22F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2017год: 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увеличены темпы роста</w:t>
      </w:r>
      <w:r>
        <w:rPr>
          <w:sz w:val="28"/>
          <w:szCs w:val="28"/>
        </w:rPr>
        <w:t xml:space="preserve"> отгруженной продукции в действующих ценах к соответствующему периоду 2016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-0,9% АО «МСЗ 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» в связи с небольшим увеличением спроса на продукцию и увеличением количества заключенных договоров на ее поставку;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-8,8 % ООО «Горизонт» в связи с расширением ассортимента выпускаемой продукции (макаронные изделия), ростом уровня цен к уровню прошлого года и расширением рынков сбыта выпускаемой продукции;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-2% ООО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хлеб»  за счёт роста цен на кондитерские изделия, расширение рынков сбыта выпускаемой продукции.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2017 году сельскохозяйственными предприятиями района произведено  валовой продукции в действующих ценах на сумму1164,3 </w:t>
      </w:r>
      <w:proofErr w:type="spellStart"/>
      <w:r>
        <w:rPr>
          <w:sz w:val="28"/>
          <w:szCs w:val="28"/>
        </w:rPr>
        <w:t>млн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руб., что составляет к уровню 2016 года 111,8%. В животноводстве произведено продукции  на 695,5 млн. руб. , что к уровню 2016 года составляет 114% . В растениеводстве  объем производства составил 505,9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 132 % к уровню 2016 года 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2017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оборот розничной торговли района  по  полному кругу предприятий составил 2 млрд. 961,4 млн.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рост к 2016 году  в действующих ценах 107,1 %. На душу населения продано товаров на 103 тысячи 619 рублей (рост к 2016 году 6,5%)   . Наибольший удельный вес в общем товарообороте района приходит на деятельность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– 32,3 %..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Нижегородстата</w:t>
      </w:r>
      <w:proofErr w:type="spellEnd"/>
      <w:r>
        <w:rPr>
          <w:sz w:val="28"/>
          <w:szCs w:val="28"/>
        </w:rPr>
        <w:t xml:space="preserve"> сальдированный финансовый результат предприятий и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относящихся к субъектам малого предпринимательства,  за 2017год – прибыль 124,5 млн. рублей ,убыток  убыточных составил 30,4 млн. руб.. Сокращение прибыли прибыльных организаций в 2017  г. на 10,2%  в основном связано со снижением прибыли у АО «</w:t>
      </w:r>
      <w:proofErr w:type="spellStart"/>
      <w:r>
        <w:rPr>
          <w:sz w:val="28"/>
          <w:szCs w:val="28"/>
        </w:rPr>
        <w:t>Маслосырзавод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» по причины повышения закупочной цены на молоко. И в связи с этим, повышение себестоимости продукции.    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</w:rPr>
      </w:pPr>
      <w:r>
        <w:t xml:space="preserve">  </w:t>
      </w:r>
      <w:r>
        <w:rPr>
          <w:b/>
          <w:color w:val="0000FF"/>
        </w:rPr>
        <w:t xml:space="preserve"> 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62"/>
        <w:gridCol w:w="1937"/>
        <w:gridCol w:w="1382"/>
      </w:tblGrid>
      <w:tr w:rsidR="007E22F4" w:rsidTr="007E22F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факт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7E22F4" w:rsidTr="007E2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июнь</w:t>
            </w:r>
          </w:p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Производство товаров и услуг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Производство товаров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 и услуг собственными силами по полному кругу организаций,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отгруженных товаров собственного производства, выполненных работ  и услуг собственными силами по крупным и средним,  в действующих </w:t>
            </w:r>
            <w:r>
              <w:rPr>
                <w:sz w:val="28"/>
                <w:szCs w:val="28"/>
              </w:rPr>
              <w:lastRenderedPageBreak/>
              <w:t>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1718,1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2188,2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 Сельскохозяйственное производство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ind w:firstLine="567"/>
              <w:rPr>
                <w:color w:val="FF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ind w:firstLine="567"/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Валовая продукция  сельского хозяйства во всех  категориях хозяйств,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2151,6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валовая продукция  сельского хозяйства по сельскохозяйственным предприятиям,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  Рынок товаров и услуг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торговли,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2671,8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платных услуг населению по крупным и средним организациям,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в сопоставимых ценах, % к предыдущему году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2.Социальное развитие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2.1.Демографические показатели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 (среднегодовая), человек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28100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 (убыль) населения, человек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-296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2.2.Среднемесячная заработная плата и занятость населения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одного работающего, руб.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22920,5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23776,55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25157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Реальная заработная плата, 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безработицы (официально зарегистрированной), 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</w:tr>
      <w:tr w:rsidR="007E22F4" w:rsidTr="007E22F4">
        <w:tc>
          <w:tcPr>
            <w:tcW w:w="10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2.3.Основные </w:t>
            </w:r>
            <w:proofErr w:type="spellStart"/>
            <w:r>
              <w:rPr>
                <w:b/>
                <w:sz w:val="28"/>
                <w:szCs w:val="28"/>
              </w:rPr>
              <w:t>бюджетообразующие</w:t>
            </w:r>
            <w:proofErr w:type="spellEnd"/>
            <w:r>
              <w:rPr>
                <w:b/>
                <w:sz w:val="28"/>
                <w:szCs w:val="28"/>
              </w:rPr>
              <w:t xml:space="preserve"> показатели 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2304,1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3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2352,2</w:t>
            </w:r>
          </w:p>
        </w:tc>
      </w:tr>
      <w:tr w:rsidR="007E22F4" w:rsidTr="007E22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в действующих ценах,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</w:tr>
    </w:tbl>
    <w:p w:rsidR="007E22F4" w:rsidRDefault="007E22F4" w:rsidP="007E22F4">
      <w:pPr>
        <w:ind w:firstLine="567"/>
        <w:rPr>
          <w:sz w:val="28"/>
          <w:szCs w:val="28"/>
        </w:rPr>
      </w:pPr>
    </w:p>
    <w:p w:rsidR="007E22F4" w:rsidRDefault="007E22F4" w:rsidP="007E22F4">
      <w:pPr>
        <w:ind w:firstLine="567"/>
        <w:jc w:val="center"/>
        <w:rPr>
          <w:sz w:val="28"/>
          <w:szCs w:val="28"/>
        </w:rPr>
      </w:pP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</w:rPr>
      </w:pPr>
    </w:p>
    <w:p w:rsidR="007E22F4" w:rsidRPr="007E22F4" w:rsidRDefault="007E22F4" w:rsidP="007E22F4">
      <w:pPr>
        <w:pStyle w:val="a9"/>
        <w:ind w:firstLine="567"/>
        <w:rPr>
          <w:bCs/>
          <w:color w:val="2D63DB"/>
          <w:sz w:val="28"/>
          <w:szCs w:val="28"/>
        </w:rPr>
      </w:pPr>
      <w:r>
        <w:rPr>
          <w:bCs/>
          <w:color w:val="2D63DB"/>
          <w:sz w:val="28"/>
          <w:szCs w:val="28"/>
        </w:rPr>
        <w:t>П. Оценка социально-экономической ситуации до конца 2018 года (с учётом итогов января-июня 2018 года).</w:t>
      </w:r>
    </w:p>
    <w:p w:rsidR="007E22F4" w:rsidRPr="007E22F4" w:rsidRDefault="007E22F4" w:rsidP="007E22F4">
      <w:pPr>
        <w:pStyle w:val="a9"/>
        <w:ind w:firstLine="567"/>
        <w:rPr>
          <w:bCs/>
          <w:color w:val="2D63DB"/>
          <w:sz w:val="28"/>
          <w:szCs w:val="28"/>
        </w:rPr>
      </w:pP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Cs/>
          <w:color w:val="2D63DB"/>
          <w:sz w:val="24"/>
          <w:szCs w:val="24"/>
        </w:rPr>
        <w:tab/>
      </w:r>
      <w:r>
        <w:rPr>
          <w:b w:val="0"/>
          <w:bCs/>
          <w:sz w:val="28"/>
          <w:szCs w:val="28"/>
        </w:rPr>
        <w:t>В первом полугодии 2018 года наблюдается положительная динамика развития отдельных отраслей экономики района.</w:t>
      </w:r>
    </w:p>
    <w:p w:rsidR="007E22F4" w:rsidRDefault="007E22F4" w:rsidP="007E22F4">
      <w:pPr>
        <w:pStyle w:val="a9"/>
        <w:ind w:firstLine="567"/>
        <w:jc w:val="both"/>
        <w:rPr>
          <w:b w:val="0"/>
          <w:i/>
          <w:color w:val="000000"/>
          <w:sz w:val="28"/>
          <w:szCs w:val="28"/>
        </w:rPr>
      </w:pPr>
      <w:r>
        <w:rPr>
          <w:b w:val="0"/>
          <w:bCs/>
          <w:color w:val="2D63DB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За январь-июнь 2018 года отгружено товаров собственного производства, выполнено работ и услуг </w:t>
      </w:r>
      <w:r>
        <w:rPr>
          <w:b w:val="0"/>
          <w:sz w:val="28"/>
          <w:szCs w:val="28"/>
        </w:rPr>
        <w:t>по полному кругу организаций на сумму 1492,89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млн. руб. </w:t>
      </w:r>
      <w:r>
        <w:rPr>
          <w:b w:val="0"/>
          <w:i/>
          <w:sz w:val="28"/>
          <w:szCs w:val="28"/>
        </w:rPr>
        <w:t xml:space="preserve">(126,16% </w:t>
      </w:r>
      <w:r>
        <w:rPr>
          <w:b w:val="0"/>
          <w:i/>
          <w:color w:val="000000"/>
          <w:sz w:val="28"/>
          <w:szCs w:val="28"/>
        </w:rPr>
        <w:t>к январю-июню 2017 года).</w:t>
      </w:r>
    </w:p>
    <w:p w:rsidR="007E22F4" w:rsidRDefault="007E22F4" w:rsidP="007E22F4">
      <w:pPr>
        <w:pStyle w:val="a9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 150,8% увеличился объём отгруженной продукции у АО «</w:t>
      </w:r>
      <w:proofErr w:type="spellStart"/>
      <w:r>
        <w:rPr>
          <w:b w:val="0"/>
          <w:color w:val="000000"/>
          <w:sz w:val="28"/>
          <w:szCs w:val="28"/>
        </w:rPr>
        <w:t>Маслосырзаво</w:t>
      </w:r>
      <w:proofErr w:type="gramStart"/>
      <w:r>
        <w:rPr>
          <w:b w:val="0"/>
          <w:color w:val="000000"/>
          <w:sz w:val="28"/>
          <w:szCs w:val="28"/>
        </w:rPr>
        <w:t>д</w:t>
      </w:r>
      <w:proofErr w:type="spellEnd"/>
      <w:r>
        <w:rPr>
          <w:b w:val="0"/>
          <w:color w:val="000000"/>
          <w:sz w:val="28"/>
          <w:szCs w:val="28"/>
        </w:rPr>
        <w:t>»</w:t>
      </w:r>
      <w:proofErr w:type="spellStart"/>
      <w:proofErr w:type="gramEnd"/>
      <w:r>
        <w:rPr>
          <w:b w:val="0"/>
          <w:color w:val="000000"/>
          <w:sz w:val="28"/>
          <w:szCs w:val="28"/>
        </w:rPr>
        <w:t>Починковский</w:t>
      </w:r>
      <w:proofErr w:type="spellEnd"/>
      <w:r>
        <w:rPr>
          <w:b w:val="0"/>
          <w:color w:val="000000"/>
          <w:sz w:val="28"/>
          <w:szCs w:val="28"/>
        </w:rPr>
        <w:t>».</w:t>
      </w: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Объёмы производства мяса в сельском хозяйстве увеличились в 1 полугодии 2018 года на 114,2% , производство молока  составило 94,9% по отношению к аналогичному периоду прошлого года.</w:t>
      </w:r>
    </w:p>
    <w:p w:rsidR="007E22F4" w:rsidRDefault="007E22F4" w:rsidP="007E22F4">
      <w:pPr>
        <w:pStyle w:val="a9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1полугодии 2018 года </w:t>
      </w:r>
      <w:proofErr w:type="spellStart"/>
      <w:r>
        <w:rPr>
          <w:b w:val="0"/>
          <w:color w:val="000000"/>
          <w:sz w:val="28"/>
          <w:szCs w:val="28"/>
        </w:rPr>
        <w:t>сельхозорганизациями</w:t>
      </w:r>
      <w:proofErr w:type="spellEnd"/>
      <w:r>
        <w:rPr>
          <w:b w:val="0"/>
          <w:color w:val="000000"/>
          <w:sz w:val="28"/>
          <w:szCs w:val="28"/>
        </w:rPr>
        <w:t xml:space="preserve"> получена балансовая прибыль в размере 62743тыс. руб. Из 13 отчитавшихся хозяйств 12 прибыльных. Прибыльными предприятиями получена прибыль в размере 62479 тыс. руб. Наибольшую прибыль получили: ООО «Восток» - 16371 тыс</w:t>
      </w:r>
      <w:proofErr w:type="gramStart"/>
      <w:r>
        <w:rPr>
          <w:b w:val="0"/>
          <w:color w:val="000000"/>
          <w:sz w:val="28"/>
          <w:szCs w:val="28"/>
        </w:rPr>
        <w:t>.р</w:t>
      </w:r>
      <w:proofErr w:type="gramEnd"/>
      <w:r>
        <w:rPr>
          <w:b w:val="0"/>
          <w:color w:val="000000"/>
          <w:sz w:val="28"/>
          <w:szCs w:val="28"/>
        </w:rPr>
        <w:t>уб., СПК «</w:t>
      </w:r>
      <w:proofErr w:type="spellStart"/>
      <w:r>
        <w:rPr>
          <w:b w:val="0"/>
          <w:color w:val="000000"/>
          <w:sz w:val="28"/>
          <w:szCs w:val="28"/>
        </w:rPr>
        <w:t>Криушинский</w:t>
      </w:r>
      <w:proofErr w:type="spellEnd"/>
      <w:r>
        <w:rPr>
          <w:b w:val="0"/>
          <w:color w:val="000000"/>
          <w:sz w:val="28"/>
          <w:szCs w:val="28"/>
        </w:rPr>
        <w:t>» - 15500тыс. руб., СПК(колхоз) «</w:t>
      </w:r>
      <w:proofErr w:type="spellStart"/>
      <w:r>
        <w:rPr>
          <w:b w:val="0"/>
          <w:color w:val="000000"/>
          <w:sz w:val="28"/>
          <w:szCs w:val="28"/>
        </w:rPr>
        <w:t>Шагаевский</w:t>
      </w:r>
      <w:proofErr w:type="spellEnd"/>
      <w:r>
        <w:rPr>
          <w:b w:val="0"/>
          <w:color w:val="000000"/>
          <w:sz w:val="28"/>
          <w:szCs w:val="28"/>
        </w:rPr>
        <w:t>» - 12143 тыс.руб., ООО «Агрофирма»</w:t>
      </w:r>
      <w:proofErr w:type="spellStart"/>
      <w:r>
        <w:rPr>
          <w:b w:val="0"/>
          <w:color w:val="000000"/>
          <w:sz w:val="28"/>
          <w:szCs w:val="28"/>
        </w:rPr>
        <w:t>Маресевская</w:t>
      </w:r>
      <w:proofErr w:type="spellEnd"/>
      <w:r>
        <w:rPr>
          <w:b w:val="0"/>
          <w:color w:val="000000"/>
          <w:sz w:val="28"/>
          <w:szCs w:val="28"/>
        </w:rPr>
        <w:t>» - 5595 тыс.руб.</w:t>
      </w: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Оборот розничной торговли за 1 полугодие 2018 года составил 746,26 млн</w:t>
      </w:r>
      <w:proofErr w:type="gramStart"/>
      <w:r>
        <w:rPr>
          <w:b w:val="0"/>
          <w:bCs/>
          <w:sz w:val="28"/>
          <w:szCs w:val="28"/>
        </w:rPr>
        <w:t>.р</w:t>
      </w:r>
      <w:proofErr w:type="gramEnd"/>
      <w:r>
        <w:rPr>
          <w:b w:val="0"/>
          <w:bCs/>
          <w:sz w:val="28"/>
          <w:szCs w:val="28"/>
        </w:rPr>
        <w:t xml:space="preserve">уб., что на уровне прошлого года. Ожидается, что по итогам 2018 года объём розничного </w:t>
      </w:r>
      <w:proofErr w:type="spellStart"/>
      <w:r>
        <w:rPr>
          <w:b w:val="0"/>
          <w:bCs/>
          <w:sz w:val="28"/>
          <w:szCs w:val="28"/>
        </w:rPr>
        <w:t>товароооборота</w:t>
      </w:r>
      <w:proofErr w:type="spellEnd"/>
      <w:r>
        <w:rPr>
          <w:b w:val="0"/>
          <w:bCs/>
          <w:sz w:val="28"/>
          <w:szCs w:val="28"/>
        </w:rPr>
        <w:t xml:space="preserve"> составит 2671,8 млн</w:t>
      </w:r>
      <w:proofErr w:type="gramStart"/>
      <w:r>
        <w:rPr>
          <w:b w:val="0"/>
          <w:bCs/>
          <w:sz w:val="28"/>
          <w:szCs w:val="28"/>
        </w:rPr>
        <w:t>.р</w:t>
      </w:r>
      <w:proofErr w:type="gramEnd"/>
      <w:r>
        <w:rPr>
          <w:b w:val="0"/>
          <w:bCs/>
          <w:sz w:val="28"/>
          <w:szCs w:val="28"/>
        </w:rPr>
        <w:t>уб.</w:t>
      </w:r>
    </w:p>
    <w:p w:rsidR="007E22F4" w:rsidRDefault="007E22F4" w:rsidP="007E22F4">
      <w:pPr>
        <w:pStyle w:val="a9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bCs/>
          <w:sz w:val="28"/>
          <w:szCs w:val="28"/>
        </w:rPr>
        <w:t>Объём инвестиций з</w:t>
      </w:r>
      <w:r>
        <w:rPr>
          <w:b w:val="0"/>
          <w:sz w:val="28"/>
          <w:szCs w:val="28"/>
        </w:rPr>
        <w:t>а январь-июнь 2018 год в основной капитал за счет всех источников финансирования по полному кругу организаций составил 198 млн. руб., (за январь-июнь 2017 года –129,03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уб.)  в т.ч. в </w:t>
      </w:r>
      <w:r>
        <w:rPr>
          <w:b w:val="0"/>
          <w:color w:val="000000"/>
          <w:sz w:val="28"/>
          <w:szCs w:val="28"/>
        </w:rPr>
        <w:t xml:space="preserve"> сельском хозяйстве – 230,3% (171,27 млн. руб.).</w:t>
      </w:r>
    </w:p>
    <w:p w:rsidR="007E22F4" w:rsidRDefault="007E22F4" w:rsidP="007E22F4">
      <w:pPr>
        <w:pStyle w:val="a9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первом полугодии 2018 года рост фонда оплаты труда составил 105,8%, уровень среднемесячной заработной платы вырос на 105,49% и составил 23776,55 руб.</w:t>
      </w:r>
    </w:p>
    <w:p w:rsidR="007E22F4" w:rsidRDefault="007E22F4" w:rsidP="007E22F4">
      <w:pPr>
        <w:pStyle w:val="a9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Оценивается, что по итогам 2018 года среднемесячная зарплата вырастет на 9,7%.</w:t>
      </w:r>
    </w:p>
    <w:p w:rsidR="007E22F4" w:rsidRDefault="007E22F4" w:rsidP="007E22F4">
      <w:pPr>
        <w:pStyle w:val="a9"/>
        <w:ind w:firstLine="567"/>
        <w:rPr>
          <w:b w:val="0"/>
          <w:color w:val="000000"/>
          <w:sz w:val="28"/>
          <w:szCs w:val="28"/>
        </w:rPr>
      </w:pPr>
    </w:p>
    <w:p w:rsidR="007E22F4" w:rsidRDefault="007E22F4" w:rsidP="007E22F4">
      <w:pPr>
        <w:pStyle w:val="a9"/>
        <w:ind w:firstLine="567"/>
        <w:rPr>
          <w:b w:val="0"/>
          <w:color w:val="00000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III</w:t>
      </w:r>
      <w:r>
        <w:rPr>
          <w:color w:val="0070C0"/>
          <w:sz w:val="28"/>
          <w:szCs w:val="28"/>
        </w:rPr>
        <w:t xml:space="preserve">.Прогноз социально-экономического </w:t>
      </w:r>
      <w:proofErr w:type="gramStart"/>
      <w:r>
        <w:rPr>
          <w:color w:val="0070C0"/>
          <w:sz w:val="28"/>
          <w:szCs w:val="28"/>
        </w:rPr>
        <w:t xml:space="preserve">развития  </w:t>
      </w:r>
      <w:proofErr w:type="spellStart"/>
      <w:r>
        <w:rPr>
          <w:color w:val="0070C0"/>
          <w:sz w:val="28"/>
          <w:szCs w:val="28"/>
        </w:rPr>
        <w:t>Починковского</w:t>
      </w:r>
      <w:proofErr w:type="spellEnd"/>
      <w:proofErr w:type="gramEnd"/>
      <w:r>
        <w:rPr>
          <w:color w:val="0070C0"/>
          <w:sz w:val="28"/>
          <w:szCs w:val="28"/>
        </w:rPr>
        <w:t xml:space="preserve"> муниципального района на 2019 год и на период до 2021 года</w:t>
      </w:r>
      <w:r>
        <w:rPr>
          <w:b w:val="0"/>
          <w:color w:val="000000"/>
          <w:sz w:val="28"/>
          <w:szCs w:val="28"/>
        </w:rPr>
        <w:t>.</w:t>
      </w:r>
    </w:p>
    <w:p w:rsidR="007E22F4" w:rsidRDefault="007E22F4" w:rsidP="007E22F4">
      <w:pPr>
        <w:pStyle w:val="a9"/>
        <w:ind w:firstLine="567"/>
        <w:rPr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882"/>
        <w:gridCol w:w="1126"/>
        <w:gridCol w:w="1103"/>
        <w:gridCol w:w="1214"/>
        <w:gridCol w:w="986"/>
        <w:gridCol w:w="1413"/>
      </w:tblGrid>
      <w:tr w:rsidR="007E22F4" w:rsidTr="007E22F4">
        <w:trPr>
          <w:cantSplit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</w:t>
            </w:r>
          </w:p>
        </w:tc>
      </w:tr>
      <w:tr w:rsidR="007E22F4" w:rsidTr="007E22F4">
        <w:trPr>
          <w:cantSplit/>
        </w:trPr>
        <w:tc>
          <w:tcPr>
            <w:tcW w:w="1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</w:tr>
      <w:tr w:rsidR="007E22F4" w:rsidTr="007E22F4">
        <w:trPr>
          <w:cantSplit/>
          <w:trHeight w:val="391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1.Отгружено товаров собственного производства, выполнено работ и услуг собственными силами по полному кругу</w:t>
            </w:r>
          </w:p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3366,1</w:t>
            </w:r>
          </w:p>
        </w:tc>
      </w:tr>
      <w:tr w:rsidR="007E22F4" w:rsidTr="007E22F4">
        <w:trPr>
          <w:cantSplit/>
          <w:trHeight w:val="391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7E22F4" w:rsidTr="007E22F4">
        <w:trPr>
          <w:cantSplit/>
          <w:trHeight w:val="391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по крупным и средним предприятиям</w:t>
            </w:r>
          </w:p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действующих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2617,5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Валовая продукция сельского хозяйства</w:t>
            </w:r>
          </w:p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2544,5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валовая продукция сельского хозяйства по сельскохозяйственным предприятиям в </w:t>
            </w:r>
            <w:proofErr w:type="spellStart"/>
            <w:r>
              <w:rPr>
                <w:sz w:val="28"/>
                <w:szCs w:val="28"/>
              </w:rPr>
              <w:t>действ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енах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3.Оборот розничного товарооборот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 xml:space="preserve"> во всех каналах реализации без учета объемов сокрытия), </w:t>
            </w:r>
          </w:p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2793,4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2849,2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4.Объем платных услуг, по крупным и средним предприятиям</w:t>
            </w:r>
          </w:p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действующих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сопоставимых ценах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5.Фонд оплаты труда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2304,06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3020,6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6.Численность работников, формирующих ФОТ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8,388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7.Реальная заработная плата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7E22F4" w:rsidTr="007E22F4">
        <w:trPr>
          <w:cantSplit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8.Прибыль прибыльных организаций по кругу крупных и средних предприятий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</w:p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4" w:rsidRDefault="007E22F4" w:rsidP="007E2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143,3</w:t>
            </w:r>
          </w:p>
        </w:tc>
      </w:tr>
    </w:tbl>
    <w:p w:rsidR="007E22F4" w:rsidRDefault="007E22F4" w:rsidP="007E22F4">
      <w:pPr>
        <w:ind w:firstLine="567"/>
        <w:jc w:val="center"/>
        <w:rPr>
          <w:sz w:val="24"/>
          <w:szCs w:val="24"/>
        </w:rPr>
      </w:pPr>
    </w:p>
    <w:p w:rsidR="007E22F4" w:rsidRDefault="007E22F4" w:rsidP="007E22F4">
      <w:pPr>
        <w:ind w:firstLine="567"/>
        <w:jc w:val="center"/>
      </w:pPr>
    </w:p>
    <w:p w:rsidR="007E22F4" w:rsidRDefault="007E22F4" w:rsidP="007E22F4">
      <w:pPr>
        <w:pStyle w:val="a9"/>
        <w:ind w:firstLine="567"/>
        <w:rPr>
          <w:b w:val="0"/>
          <w:color w:val="000000"/>
          <w:sz w:val="28"/>
          <w:szCs w:val="28"/>
        </w:rPr>
      </w:pPr>
    </w:p>
    <w:p w:rsidR="007E22F4" w:rsidRDefault="007E22F4" w:rsidP="007E22F4">
      <w:pPr>
        <w:ind w:firstLine="567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en-US"/>
        </w:rPr>
        <w:t>IV</w:t>
      </w:r>
      <w:r>
        <w:rPr>
          <w:b/>
          <w:color w:val="0070C0"/>
          <w:sz w:val="28"/>
          <w:szCs w:val="28"/>
        </w:rPr>
        <w:t xml:space="preserve">.Пояснительная </w:t>
      </w:r>
      <w:proofErr w:type="gramStart"/>
      <w:r>
        <w:rPr>
          <w:b/>
          <w:color w:val="0070C0"/>
          <w:sz w:val="28"/>
          <w:szCs w:val="28"/>
        </w:rPr>
        <w:t>записка  к</w:t>
      </w:r>
      <w:proofErr w:type="gramEnd"/>
      <w:r>
        <w:rPr>
          <w:b/>
          <w:color w:val="0070C0"/>
          <w:sz w:val="28"/>
          <w:szCs w:val="28"/>
        </w:rPr>
        <w:t xml:space="preserve"> прогнозу социально-экономического развития </w:t>
      </w:r>
      <w:proofErr w:type="spellStart"/>
      <w:r>
        <w:rPr>
          <w:b/>
          <w:color w:val="0070C0"/>
          <w:sz w:val="28"/>
          <w:szCs w:val="28"/>
        </w:rPr>
        <w:t>Починковского</w:t>
      </w:r>
      <w:proofErr w:type="spellEnd"/>
      <w:r>
        <w:rPr>
          <w:b/>
          <w:color w:val="0070C0"/>
          <w:sz w:val="28"/>
          <w:szCs w:val="28"/>
        </w:rPr>
        <w:t xml:space="preserve"> муниципального района  на период 2019 год и на период до 2021 года</w:t>
      </w:r>
      <w:r>
        <w:rPr>
          <w:color w:val="0070C0"/>
          <w:sz w:val="28"/>
          <w:szCs w:val="28"/>
        </w:rPr>
        <w:t xml:space="preserve"> .</w:t>
      </w: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4"/>
          <w:szCs w:val="24"/>
        </w:rPr>
        <w:t xml:space="preserve">           </w:t>
      </w:r>
      <w:r>
        <w:rPr>
          <w:b w:val="0"/>
          <w:bCs/>
          <w:sz w:val="28"/>
          <w:szCs w:val="28"/>
        </w:rPr>
        <w:t>Приоритетным направлением  в развитии района является решение задач направленных на  сохранение и развитие производственной базы  промышленных предприяти</w:t>
      </w:r>
      <w:proofErr w:type="gramStart"/>
      <w:r>
        <w:rPr>
          <w:b w:val="0"/>
          <w:bCs/>
          <w:sz w:val="28"/>
          <w:szCs w:val="28"/>
        </w:rPr>
        <w:t>й(</w:t>
      </w:r>
      <w:proofErr w:type="gramEnd"/>
      <w:r>
        <w:rPr>
          <w:b w:val="0"/>
          <w:bCs/>
          <w:sz w:val="28"/>
          <w:szCs w:val="28"/>
        </w:rPr>
        <w:t>АО «МСЗ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>», ООО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  хлеб», ООО «Горизонт» ,  ООО «</w:t>
      </w:r>
      <w:proofErr w:type="spellStart"/>
      <w:r>
        <w:rPr>
          <w:b w:val="0"/>
          <w:bCs/>
          <w:sz w:val="28"/>
          <w:szCs w:val="28"/>
        </w:rPr>
        <w:t>Починковские</w:t>
      </w:r>
      <w:proofErr w:type="spellEnd"/>
      <w:r>
        <w:rPr>
          <w:b w:val="0"/>
          <w:bCs/>
          <w:sz w:val="28"/>
          <w:szCs w:val="28"/>
        </w:rPr>
        <w:t xml:space="preserve"> сыры») и предприятий сельскохозяйственного производства ( строительство и реконструкция животноводческих помещений, модернизация оборудования, увеличение посевных площадей, повышение урожайности зерновых культур с применением  передовых технологий)., развития ООО «Восток».</w:t>
      </w: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увеличение ассортимента вырабатываемой продукции с повышением ее качества.</w:t>
      </w:r>
    </w:p>
    <w:p w:rsidR="007E22F4" w:rsidRDefault="007E22F4" w:rsidP="007E22F4">
      <w:pPr>
        <w:pStyle w:val="a9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Приоритеты развития  территории  на прогнозируемый период- это создание условий  для привлечения  инвестиций (строительство производственных цехов ООО «</w:t>
      </w:r>
      <w:proofErr w:type="spellStart"/>
      <w:r>
        <w:rPr>
          <w:b w:val="0"/>
          <w:bCs/>
          <w:sz w:val="28"/>
          <w:szCs w:val="28"/>
        </w:rPr>
        <w:t>Починковские</w:t>
      </w:r>
      <w:proofErr w:type="spellEnd"/>
      <w:r>
        <w:rPr>
          <w:b w:val="0"/>
          <w:bCs/>
          <w:sz w:val="28"/>
          <w:szCs w:val="28"/>
        </w:rPr>
        <w:t xml:space="preserve"> сыры», строительство животноводческого комплекса ООО «Восток»</w:t>
      </w:r>
      <w:proofErr w:type="gramStart"/>
      <w:r>
        <w:rPr>
          <w:b w:val="0"/>
          <w:bCs/>
          <w:sz w:val="28"/>
          <w:szCs w:val="28"/>
        </w:rPr>
        <w:t>,р</w:t>
      </w:r>
      <w:proofErr w:type="gramEnd"/>
      <w:r>
        <w:rPr>
          <w:b w:val="0"/>
          <w:bCs/>
          <w:sz w:val="28"/>
          <w:szCs w:val="28"/>
        </w:rPr>
        <w:t>еконструкция цехов АО МСЗ «</w:t>
      </w:r>
      <w:proofErr w:type="spellStart"/>
      <w:r>
        <w:rPr>
          <w:b w:val="0"/>
          <w:bCs/>
          <w:sz w:val="28"/>
          <w:szCs w:val="28"/>
        </w:rPr>
        <w:t>Починковский</w:t>
      </w:r>
      <w:proofErr w:type="spellEnd"/>
      <w:r>
        <w:rPr>
          <w:b w:val="0"/>
          <w:bCs/>
          <w:sz w:val="28"/>
          <w:szCs w:val="28"/>
        </w:rPr>
        <w:t xml:space="preserve">»,), развитие малого предпринимательства (работа по созданию и формированию ИП в направлении </w:t>
      </w:r>
      <w:proofErr w:type="spellStart"/>
      <w:r>
        <w:rPr>
          <w:b w:val="0"/>
          <w:bCs/>
          <w:sz w:val="28"/>
          <w:szCs w:val="28"/>
        </w:rPr>
        <w:t>самозанятости</w:t>
      </w:r>
      <w:proofErr w:type="spellEnd"/>
      <w:r>
        <w:rPr>
          <w:b w:val="0"/>
          <w:bCs/>
          <w:sz w:val="28"/>
          <w:szCs w:val="28"/>
        </w:rPr>
        <w:t xml:space="preserve">  совместно с ЦЗН ), повышение уровня бюджетного обеспечения , ремонт и строительство дорог, оздоровление окружающей среды.</w:t>
      </w:r>
    </w:p>
    <w:p w:rsidR="007E22F4" w:rsidRDefault="007E22F4" w:rsidP="007E22F4">
      <w:pPr>
        <w:pStyle w:val="a9"/>
        <w:ind w:firstLine="567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color w:val="0000FF"/>
          <w:sz w:val="28"/>
          <w:szCs w:val="28"/>
        </w:rPr>
        <w:t xml:space="preserve">Объем отгрузки товаров собственного производства, выполнения работ, услуг собственными силами по полному кругу </w:t>
      </w:r>
      <w:r>
        <w:rPr>
          <w:rFonts w:ascii="Times New Roman CYR" w:hAnsi="Times New Roman CYR" w:cs="Times New Roman CYR"/>
          <w:b w:val="0"/>
          <w:sz w:val="28"/>
          <w:szCs w:val="28"/>
        </w:rPr>
        <w:t>прогнозируется в 2019 году с ростом  к оценке 2018 года на 6,3% в действующих ценах и на 2,2% в сопоставимых ценах, составит 2981,7 млн</w:t>
      </w:r>
      <w:proofErr w:type="gramStart"/>
      <w:r>
        <w:rPr>
          <w:rFonts w:ascii="Times New Roman CYR" w:hAnsi="Times New Roman CYR" w:cs="Times New Roman CYR"/>
          <w:b w:val="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b w:val="0"/>
          <w:sz w:val="28"/>
          <w:szCs w:val="28"/>
        </w:rPr>
        <w:t xml:space="preserve">уб. 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Оценка 2018года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 разделу «Отгружено товаров собственного производства, выполнено работ и услуг собственными силами»» по полному кругу предприятий составит 2387,2 млн. руб., что в действующих ценах к факту 2017 года составит 106,9% , рост планируется за счёт увеличения отгрузки АО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Маслосырзавод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Починковский</w:t>
      </w:r>
      <w:proofErr w:type="spellEnd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»и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развития сельскохозяйственного предприятия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ООО «Восток». Перспектива роста есть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-э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то сохранение до конца текущего года благоприятного развития ситуации  в действующих отраслях экономики, сохранение темпов роста производства.  </w:t>
      </w:r>
    </w:p>
    <w:p w:rsidR="007E22F4" w:rsidRDefault="007E22F4" w:rsidP="007E22F4">
      <w:pPr>
        <w:pStyle w:val="a9"/>
        <w:ind w:firstLine="567"/>
        <w:jc w:val="both"/>
        <w:rPr>
          <w:bCs/>
          <w:sz w:val="28"/>
          <w:szCs w:val="28"/>
        </w:rPr>
      </w:pPr>
    </w:p>
    <w:p w:rsidR="007E22F4" w:rsidRDefault="007E22F4" w:rsidP="007E22F4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333399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FF"/>
          <w:sz w:val="28"/>
          <w:szCs w:val="28"/>
        </w:rPr>
        <w:t>Объем отгрузки товаров собственного производства, выполнения работ, услуг собственными силами</w:t>
      </w:r>
      <w:r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организациям, не относящимся  к субъектам малого предпринимательства прогнозом  на 2017 год (по крупным и средним предприятиям) утвержден в сумме 1873,4 млн. руб., темп роста к факту 2016 года составляет  99,8%. Фактическое выполнение за 2017 г. составило 1718,1 млн. руб.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составляет к соответствующему периоду 2016 года 91,6%. </w:t>
      </w:r>
      <w:r>
        <w:rPr>
          <w:rFonts w:ascii="Times New Roman CYR" w:hAnsi="Times New Roman CYR" w:cs="Times New Roman CYR"/>
          <w:b/>
          <w:color w:val="0000FF"/>
          <w:sz w:val="28"/>
          <w:szCs w:val="28"/>
        </w:rPr>
        <w:t>Процент выполнения годового прогнозного показателя составляет за 2017 г. 91,7%.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 марта 2017 года на территории района действует новое сельхозпредприятие ООО «Восток»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которое планирует за 2018 год увеличить объём отгрузки более, чем в два раза: с 34 млн. руб. в 2017 году до 78,4 млн.руб., численность работников с 38 до 87.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Валовой продукции сельскохозяйственными предприятиями района</w:t>
      </w:r>
      <w:r>
        <w:rPr>
          <w:sz w:val="28"/>
          <w:szCs w:val="28"/>
        </w:rPr>
        <w:t xml:space="preserve"> в 2017 году произведено  валовой продукции в действующих ценах на сумму1164,3 </w:t>
      </w:r>
      <w:proofErr w:type="spellStart"/>
      <w:r>
        <w:rPr>
          <w:sz w:val="28"/>
          <w:szCs w:val="28"/>
        </w:rPr>
        <w:t>млн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руб., что составляет к уровню 2016 года 111,8%. В животноводстве произведено продукции  на 695,5 млн. руб. , что к уровню 2016 года составляет 114% . В растениеводстве  объем производства составил 505,9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 132 % к уровню 2016 года .</w:t>
      </w:r>
    </w:p>
    <w:p w:rsidR="007E22F4" w:rsidRDefault="007E22F4" w:rsidP="007E22F4">
      <w:pPr>
        <w:pStyle w:val="a9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Исходя из расчетов оценки объемов производства  на 2018 год  предусмотрен</w:t>
      </w:r>
      <w:proofErr w:type="gramEnd"/>
      <w:r>
        <w:rPr>
          <w:b w:val="0"/>
          <w:sz w:val="28"/>
          <w:szCs w:val="28"/>
        </w:rPr>
        <w:t xml:space="preserve"> ожидаемый  рост  объема отгрузки сельхозпродукции по полному кругу предприятий  в действующих ценах на 18,6 % . </w:t>
      </w:r>
    </w:p>
    <w:p w:rsidR="007E22F4" w:rsidRDefault="007E22F4" w:rsidP="007E22F4">
      <w:pPr>
        <w:pStyle w:val="a9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Прогноз на 2019 год составляет 6,1% в действующих ценах и 1,7% в сопоставимых ценах.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Заработная плата в сельском хозяйстве  возросла в 2017 году  к уровню 2016 года на 111  % 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70C0"/>
        </w:rPr>
        <w:t xml:space="preserve">              </w:t>
      </w:r>
      <w:r>
        <w:rPr>
          <w:rFonts w:ascii="Times New Roman CYR" w:hAnsi="Times New Roman CYR"/>
          <w:b/>
          <w:color w:val="0070C0"/>
          <w:sz w:val="28"/>
          <w:szCs w:val="28"/>
        </w:rPr>
        <w:t>Товарооборот</w:t>
      </w:r>
      <w:r>
        <w:rPr>
          <w:rFonts w:ascii="Times New Roman CYR" w:hAnsi="Times New Roman CYR"/>
          <w:color w:val="0070C0"/>
          <w:sz w:val="28"/>
          <w:szCs w:val="28"/>
        </w:rPr>
        <w:t xml:space="preserve"> </w:t>
      </w:r>
      <w:r>
        <w:rPr>
          <w:rFonts w:ascii="Times New Roman CYR" w:hAnsi="Times New Roman CYR"/>
          <w:b/>
          <w:color w:val="0070C0"/>
          <w:sz w:val="28"/>
          <w:szCs w:val="28"/>
        </w:rPr>
        <w:t>розничной торговли по полному кругу организаций</w:t>
      </w:r>
      <w:proofErr w:type="gramStart"/>
      <w:r>
        <w:rPr>
          <w:rFonts w:ascii="Times New Roman CYR" w:hAnsi="Times New Roman CYR"/>
          <w:b/>
          <w:color w:val="0070C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/>
          <w:b/>
          <w:color w:val="0070C0"/>
          <w:sz w:val="28"/>
          <w:szCs w:val="28"/>
        </w:rPr>
        <w:t>без учета сокрытия</w:t>
      </w:r>
      <w:r>
        <w:rPr>
          <w:rFonts w:ascii="Times New Roman CYR" w:hAnsi="Times New Roman CYR"/>
          <w:sz w:val="28"/>
          <w:szCs w:val="28"/>
        </w:rPr>
        <w:t xml:space="preserve">  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утвержден на 2018год в сумме  2671,8  млн. руб. или темп роста к факту 2017 года 99,2 %.  На 2019 год товарооборот прогнозируется с ростом 2,5 % к ожидаемому выполнению 2018 года.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b/>
          <w:color w:val="0070C0"/>
          <w:sz w:val="28"/>
          <w:szCs w:val="28"/>
        </w:rPr>
        <w:t>Объём платных услуг по крупным и средним предприятиям</w:t>
      </w:r>
      <w:r>
        <w:rPr>
          <w:rFonts w:ascii="Times New Roman CYR" w:hAnsi="Times New Roman CYR"/>
          <w:sz w:val="28"/>
          <w:szCs w:val="28"/>
        </w:rPr>
        <w:t xml:space="preserve"> оценивается в 2018 году с ростом 17,4% в действующих ценах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 сопоставимых 118,6%, прогноз на 2019 год предусмотрен с ростом 101,18 % в действующих ценах, в сопоставимых ценах 102,4%.</w:t>
      </w: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b/>
          <w:color w:val="0070C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b/>
          <w:color w:val="0070C0"/>
          <w:sz w:val="28"/>
          <w:szCs w:val="28"/>
        </w:rPr>
        <w:t>Фонд оплаты труда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Основная часть  фонда оплаты труда формируется на </w:t>
      </w:r>
      <w:proofErr w:type="spellStart"/>
      <w:r>
        <w:rPr>
          <w:sz w:val="28"/>
          <w:szCs w:val="28"/>
        </w:rPr>
        <w:t>бюджетообразующем</w:t>
      </w:r>
      <w:proofErr w:type="spellEnd"/>
      <w:r>
        <w:rPr>
          <w:sz w:val="28"/>
          <w:szCs w:val="28"/>
        </w:rPr>
        <w:t xml:space="preserve"> предприятии района - филиал ОАО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Нижний Новгород» </w:t>
      </w:r>
      <w:proofErr w:type="spellStart"/>
      <w:r>
        <w:rPr>
          <w:sz w:val="28"/>
          <w:szCs w:val="28"/>
        </w:rPr>
        <w:t>Починковское</w:t>
      </w:r>
      <w:proofErr w:type="spellEnd"/>
      <w:r>
        <w:rPr>
          <w:sz w:val="28"/>
          <w:szCs w:val="28"/>
        </w:rPr>
        <w:t xml:space="preserve"> ЛПУМГ (25%) и  в организациях сферы образования (37%), что составляет 67% от общего фонда оплаты </w:t>
      </w:r>
      <w:proofErr w:type="spellStart"/>
      <w:r>
        <w:rPr>
          <w:sz w:val="28"/>
          <w:szCs w:val="28"/>
        </w:rPr>
        <w:t>труда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оэтому</w:t>
      </w:r>
      <w:proofErr w:type="spellEnd"/>
      <w:r>
        <w:rPr>
          <w:sz w:val="28"/>
          <w:szCs w:val="28"/>
        </w:rPr>
        <w:t xml:space="preserve"> рост ФОТ по району в основном зависит от этих предприятий.</w:t>
      </w:r>
    </w:p>
    <w:p w:rsidR="007E22F4" w:rsidRDefault="007E22F4" w:rsidP="007E2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2018 год оценка общего фонда оплаты труда по району составляет 2532,2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увеличится на 9,9%. Фонд оплаты труда запланирован с учетом </w:t>
      </w:r>
      <w:r>
        <w:rPr>
          <w:sz w:val="28"/>
          <w:szCs w:val="28"/>
        </w:rPr>
        <w:lastRenderedPageBreak/>
        <w:t xml:space="preserve">увеличения заработной платы по майским  Указам Президента РФ и мероприятий программы «Развитие производительных сил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до 2021 года».</w:t>
      </w:r>
    </w:p>
    <w:p w:rsidR="007E22F4" w:rsidRDefault="007E22F4" w:rsidP="007E22F4">
      <w:pPr>
        <w:ind w:firstLine="567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Прибыль прибыльных организаций</w:t>
      </w:r>
    </w:p>
    <w:p w:rsidR="007E22F4" w:rsidRDefault="007E22F4" w:rsidP="007E2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Объем прибыли прибыльных организаций по кругу крупных и средних предприятий в 2017 году составил 124,5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E22F4" w:rsidRDefault="007E22F4" w:rsidP="007E22F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2018 году объем прибыли прибыльных предприятий оценивается с ростом 8% к  уровню 2017 года, на 2019 год планируется рост на 2%.</w:t>
      </w:r>
    </w:p>
    <w:p w:rsidR="007E22F4" w:rsidRDefault="007E22F4" w:rsidP="007E22F4">
      <w:pPr>
        <w:ind w:firstLine="567"/>
        <w:rPr>
          <w:sz w:val="24"/>
          <w:szCs w:val="24"/>
        </w:rPr>
      </w:pPr>
    </w:p>
    <w:p w:rsidR="007E22F4" w:rsidRDefault="007E22F4" w:rsidP="007E22F4">
      <w:pPr>
        <w:ind w:firstLine="567"/>
        <w:jc w:val="both"/>
        <w:rPr>
          <w:sz w:val="28"/>
          <w:szCs w:val="28"/>
        </w:rPr>
      </w:pPr>
    </w:p>
    <w:p w:rsidR="007E22F4" w:rsidRDefault="007E22F4" w:rsidP="007E22F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E22F4" w:rsidRDefault="007E22F4" w:rsidP="007E22F4">
      <w:pPr>
        <w:pStyle w:val="BodyText2"/>
        <w:ind w:firstLine="567"/>
        <w:rPr>
          <w:b/>
          <w:iCs/>
          <w:color w:val="FF0000"/>
          <w:sz w:val="28"/>
          <w:szCs w:val="28"/>
          <w:u w:val="single"/>
        </w:rPr>
      </w:pPr>
    </w:p>
    <w:p w:rsidR="007E22F4" w:rsidRDefault="007E22F4" w:rsidP="007E22F4">
      <w:pPr>
        <w:pStyle w:val="BodyText2"/>
        <w:ind w:firstLine="567"/>
        <w:rPr>
          <w:b/>
          <w:iCs/>
          <w:color w:val="FF0000"/>
          <w:szCs w:val="24"/>
          <w:u w:val="single"/>
        </w:rPr>
      </w:pPr>
    </w:p>
    <w:p w:rsidR="007E22F4" w:rsidRDefault="007E22F4" w:rsidP="007E22F4">
      <w:pPr>
        <w:pStyle w:val="BodyText2"/>
        <w:ind w:firstLine="567"/>
        <w:rPr>
          <w:b/>
          <w:iCs/>
          <w:color w:val="FF0000"/>
          <w:szCs w:val="24"/>
          <w:u w:val="single"/>
        </w:rPr>
      </w:pPr>
    </w:p>
    <w:p w:rsidR="007E22F4" w:rsidRDefault="007E22F4" w:rsidP="007E22F4">
      <w:pPr>
        <w:pStyle w:val="BodyText2"/>
        <w:ind w:firstLine="567"/>
        <w:rPr>
          <w:iCs/>
          <w:szCs w:val="24"/>
        </w:rPr>
      </w:pPr>
      <w:r>
        <w:rPr>
          <w:iCs/>
          <w:szCs w:val="24"/>
        </w:rPr>
        <w:t xml:space="preserve">Начальник управления экономики и </w:t>
      </w:r>
    </w:p>
    <w:p w:rsidR="007E22F4" w:rsidRDefault="007E22F4" w:rsidP="007E22F4">
      <w:pPr>
        <w:pStyle w:val="BodyText2"/>
        <w:ind w:firstLine="567"/>
        <w:rPr>
          <w:iCs/>
          <w:szCs w:val="24"/>
        </w:rPr>
      </w:pPr>
      <w:r>
        <w:rPr>
          <w:iCs/>
          <w:szCs w:val="24"/>
        </w:rPr>
        <w:t xml:space="preserve">прогнозирования  </w:t>
      </w:r>
      <w:proofErr w:type="spellStart"/>
      <w:r>
        <w:rPr>
          <w:iCs/>
          <w:szCs w:val="24"/>
        </w:rPr>
        <w:t>Починковского</w:t>
      </w:r>
      <w:proofErr w:type="spellEnd"/>
      <w:r>
        <w:rPr>
          <w:iCs/>
          <w:szCs w:val="24"/>
        </w:rPr>
        <w:t xml:space="preserve">  района                                     О.И. Першина</w:t>
      </w:r>
    </w:p>
    <w:p w:rsidR="007E22F4" w:rsidRDefault="007E22F4" w:rsidP="007E22F4">
      <w:pPr>
        <w:tabs>
          <w:tab w:val="left" w:pos="1140"/>
        </w:tabs>
        <w:ind w:firstLine="567"/>
      </w:pPr>
    </w:p>
    <w:sectPr w:rsidR="007E22F4" w:rsidSect="007E22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83A"/>
    <w:multiLevelType w:val="hybridMultilevel"/>
    <w:tmpl w:val="BD88BD04"/>
    <w:lvl w:ilvl="0" w:tplc="F4562D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CD7"/>
    <w:rsid w:val="00121A45"/>
    <w:rsid w:val="00162CD7"/>
    <w:rsid w:val="002A54D6"/>
    <w:rsid w:val="005408C5"/>
    <w:rsid w:val="006078A1"/>
    <w:rsid w:val="007E22F4"/>
    <w:rsid w:val="009C484F"/>
    <w:rsid w:val="00B02C32"/>
    <w:rsid w:val="00C11637"/>
    <w:rsid w:val="00D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C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E22F4"/>
    <w:pPr>
      <w:widowControl/>
    </w:pPr>
  </w:style>
  <w:style w:type="character" w:customStyle="1" w:styleId="a6">
    <w:name w:val="Текст сноски Знак"/>
    <w:basedOn w:val="a0"/>
    <w:link w:val="a5"/>
    <w:rsid w:val="007E2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E22F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E2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E22F4"/>
    <w:pPr>
      <w:widowControl/>
      <w:jc w:val="center"/>
    </w:pPr>
    <w:rPr>
      <w:b/>
      <w:sz w:val="26"/>
    </w:rPr>
  </w:style>
  <w:style w:type="character" w:customStyle="1" w:styleId="aa">
    <w:name w:val="Название Знак"/>
    <w:basedOn w:val="a0"/>
    <w:link w:val="a9"/>
    <w:rsid w:val="007E22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BodyText2">
    <w:name w:val="Body Text 2"/>
    <w:basedOn w:val="a"/>
    <w:rsid w:val="007E22F4"/>
    <w:pPr>
      <w:widowControl/>
      <w:ind w:firstLine="54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2693</Words>
  <Characters>15352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Першина_ОИ</cp:lastModifiedBy>
  <cp:revision>3</cp:revision>
  <dcterms:created xsi:type="dcterms:W3CDTF">2018-10-05T07:06:00Z</dcterms:created>
  <dcterms:modified xsi:type="dcterms:W3CDTF">2022-01-19T13:27:00Z</dcterms:modified>
</cp:coreProperties>
</file>