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AF" w:rsidRPr="006148CF" w:rsidRDefault="00C16BAF" w:rsidP="006148CF">
      <w:pPr>
        <w:jc w:val="center"/>
        <w:rPr>
          <w:b/>
          <w:sz w:val="28"/>
          <w:szCs w:val="28"/>
        </w:rPr>
      </w:pPr>
      <w:r w:rsidRPr="006148CF">
        <w:rPr>
          <w:b/>
          <w:sz w:val="28"/>
          <w:szCs w:val="28"/>
        </w:rPr>
        <w:t>Отчет</w:t>
      </w:r>
    </w:p>
    <w:p w:rsidR="00C16BAF" w:rsidRPr="006148CF" w:rsidRDefault="00C16BAF" w:rsidP="006148CF">
      <w:pPr>
        <w:ind w:left="284"/>
        <w:jc w:val="center"/>
        <w:rPr>
          <w:b/>
          <w:sz w:val="28"/>
          <w:szCs w:val="28"/>
        </w:rPr>
      </w:pPr>
      <w:r w:rsidRPr="006148CF">
        <w:rPr>
          <w:b/>
          <w:sz w:val="28"/>
          <w:szCs w:val="28"/>
        </w:rPr>
        <w:t>управления  сельского хозяйства и земельной реформы  администрации</w:t>
      </w:r>
    </w:p>
    <w:p w:rsidR="00C16BAF" w:rsidRDefault="00C16BAF" w:rsidP="006148CF">
      <w:pPr>
        <w:ind w:left="284"/>
        <w:jc w:val="center"/>
        <w:rPr>
          <w:b/>
          <w:sz w:val="28"/>
          <w:szCs w:val="28"/>
        </w:rPr>
      </w:pPr>
      <w:r w:rsidRPr="006148CF">
        <w:rPr>
          <w:b/>
          <w:sz w:val="28"/>
          <w:szCs w:val="28"/>
        </w:rPr>
        <w:t>Починковского муниципального района  Нижегородской области о проделанной работе за 2016 год</w:t>
      </w:r>
    </w:p>
    <w:p w:rsidR="00C16BAF" w:rsidRPr="006148CF" w:rsidRDefault="00C16BAF" w:rsidP="006148CF">
      <w:pPr>
        <w:ind w:left="284"/>
        <w:jc w:val="center"/>
        <w:rPr>
          <w:b/>
          <w:sz w:val="28"/>
          <w:szCs w:val="28"/>
        </w:rPr>
      </w:pPr>
    </w:p>
    <w:p w:rsidR="00C16BAF" w:rsidRDefault="00C16BAF" w:rsidP="00F86420">
      <w:pPr>
        <w:ind w:firstLine="630"/>
        <w:jc w:val="both"/>
        <w:rPr>
          <w:sz w:val="28"/>
          <w:szCs w:val="28"/>
        </w:rPr>
      </w:pPr>
      <w:r>
        <w:rPr>
          <w:sz w:val="28"/>
        </w:rPr>
        <w:t xml:space="preserve"> Управление сельского хозяйства и земельной реформы администрации Починковского муниципального района Нижегородской области является структурным подразделением администрации района, осуществляющим </w:t>
      </w:r>
      <w:r w:rsidRPr="00F86420">
        <w:rPr>
          <w:sz w:val="28"/>
          <w:szCs w:val="28"/>
        </w:rPr>
        <w:t xml:space="preserve">государственное регулирование и координацию деятельности предприятий и других субъектов агропромышленного комплекса района сельской инфраструктуры, на основании Закона Нижегородской области от 11 ноября 2005 года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p>
    <w:p w:rsidR="00C16BAF" w:rsidRDefault="00C16BAF" w:rsidP="00F86420">
      <w:pPr>
        <w:ind w:firstLine="630"/>
        <w:jc w:val="both"/>
        <w:rPr>
          <w:sz w:val="28"/>
        </w:rPr>
      </w:pPr>
      <w:r>
        <w:rPr>
          <w:i/>
          <w:sz w:val="28"/>
        </w:rPr>
        <w:t xml:space="preserve"> </w:t>
      </w:r>
      <w:r w:rsidRPr="00F86420">
        <w:rPr>
          <w:i/>
          <w:sz w:val="28"/>
        </w:rPr>
        <w:t>Целью деятельности</w:t>
      </w:r>
      <w:r>
        <w:rPr>
          <w:sz w:val="28"/>
        </w:rPr>
        <w:t xml:space="preserve"> управления </w:t>
      </w:r>
      <w:r>
        <w:rPr>
          <w:sz w:val="28"/>
          <w:szCs w:val="28"/>
        </w:rPr>
        <w:t xml:space="preserve">сельского хозяйства и земельной  реформы администрации Починковского района </w:t>
      </w:r>
      <w:r>
        <w:rPr>
          <w:sz w:val="28"/>
        </w:rPr>
        <w:t>является развитие сельского хозяйства Починковского муниципального района Нижегородской области, его производственной и социальной инфраструктуры путем государственного регулирования и координации деятельности отраслей АПК во взаимодействии с другими секторами народного хозяйства.</w:t>
      </w:r>
    </w:p>
    <w:p w:rsidR="00C16BAF" w:rsidRDefault="00C16BAF" w:rsidP="00F86420">
      <w:pPr>
        <w:ind w:firstLine="630"/>
        <w:jc w:val="both"/>
        <w:rPr>
          <w:sz w:val="28"/>
          <w:szCs w:val="28"/>
        </w:rPr>
      </w:pPr>
      <w:r w:rsidRPr="00F86420">
        <w:rPr>
          <w:i/>
          <w:sz w:val="28"/>
          <w:szCs w:val="28"/>
        </w:rPr>
        <w:t>Основными задачами</w:t>
      </w:r>
      <w:r>
        <w:rPr>
          <w:sz w:val="28"/>
          <w:szCs w:val="28"/>
        </w:rPr>
        <w:t xml:space="preserve"> управления сельского хозяйства и земельной  реформы администрации Починковского района в 2016 году является:</w:t>
      </w:r>
    </w:p>
    <w:p w:rsidR="00C16BAF" w:rsidRDefault="00C16BAF" w:rsidP="00F86420">
      <w:pPr>
        <w:jc w:val="both"/>
        <w:rPr>
          <w:sz w:val="28"/>
        </w:rPr>
      </w:pPr>
      <w:r>
        <w:rPr>
          <w:sz w:val="28"/>
        </w:rPr>
        <w:t xml:space="preserve">  1. Обеспечение реализации законодательства Российской Федерации и Нижегородской области, других решений государственных органов власти и местного самоуправления, в том числе обеспечение государственного контроля, надзора, инспектирования в сельскохозяйственных предприятиях и организациях района в соответствии с требованиями действующего законодательства. Оценка получаемых результатов.</w:t>
      </w:r>
    </w:p>
    <w:p w:rsidR="00C16BAF" w:rsidRDefault="00C16BAF" w:rsidP="00F86420">
      <w:pPr>
        <w:jc w:val="both"/>
        <w:rPr>
          <w:sz w:val="28"/>
        </w:rPr>
      </w:pPr>
      <w:r>
        <w:rPr>
          <w:sz w:val="28"/>
        </w:rPr>
        <w:t xml:space="preserve"> 2.  Реализация программ путем использования программно – целевых методов и форм обеспечения работ и мероприятий по стабилизации и развитию агропромышленного комплекса (АПК) области.</w:t>
      </w:r>
    </w:p>
    <w:p w:rsidR="00C16BAF" w:rsidRDefault="00C16BAF" w:rsidP="00F86420">
      <w:pPr>
        <w:jc w:val="both"/>
        <w:rPr>
          <w:sz w:val="28"/>
        </w:rPr>
      </w:pPr>
      <w:r>
        <w:rPr>
          <w:sz w:val="28"/>
        </w:rPr>
        <w:t>3. Реализация в районе государственной политики поддержки сельскохозяйственных производителей и других предприятий АПК и его секторов.</w:t>
      </w:r>
    </w:p>
    <w:p w:rsidR="00C16BAF" w:rsidRDefault="00C16BAF" w:rsidP="00F86420">
      <w:pPr>
        <w:jc w:val="both"/>
        <w:rPr>
          <w:sz w:val="28"/>
        </w:rPr>
      </w:pPr>
      <w:r>
        <w:rPr>
          <w:sz w:val="28"/>
        </w:rPr>
        <w:t>4.   Содействие развитию в сельскохозяйственном производстве рыночных отношений, предпринимательской деятельности, агропромышленной кооперации и интеграции производства и соответствующих им структур и звеньев АПК.</w:t>
      </w:r>
    </w:p>
    <w:p w:rsidR="00C16BAF" w:rsidRDefault="00C16BAF" w:rsidP="00F86420">
      <w:pPr>
        <w:jc w:val="both"/>
        <w:rPr>
          <w:sz w:val="28"/>
        </w:rPr>
      </w:pPr>
      <w:r>
        <w:rPr>
          <w:sz w:val="28"/>
        </w:rPr>
        <w:t>5. Распространение передовых методов хозяйствования и технологий, развитию аграрных и связанных с деятельностью АПК социально - экономических наук.</w:t>
      </w:r>
    </w:p>
    <w:p w:rsidR="00C16BAF" w:rsidRDefault="00C16BAF" w:rsidP="00F86420">
      <w:pPr>
        <w:jc w:val="both"/>
        <w:rPr>
          <w:sz w:val="28"/>
        </w:rPr>
      </w:pPr>
      <w:r>
        <w:rPr>
          <w:sz w:val="28"/>
        </w:rPr>
        <w:t>6. Организация подготовки и повышения квалификации кадров для аграрного сектора района.</w:t>
      </w:r>
    </w:p>
    <w:p w:rsidR="00C16BAF" w:rsidRDefault="00C16BAF" w:rsidP="00F86420">
      <w:pPr>
        <w:jc w:val="both"/>
        <w:rPr>
          <w:sz w:val="28"/>
        </w:rPr>
      </w:pPr>
      <w:r>
        <w:rPr>
          <w:sz w:val="28"/>
        </w:rPr>
        <w:t>7. Проведение инвестиционной политики и контроля за реализацией целевых комплексных программ социального развития села.</w:t>
      </w:r>
    </w:p>
    <w:p w:rsidR="00C16BAF" w:rsidRDefault="00C16BAF" w:rsidP="00A81F0E">
      <w:pPr>
        <w:jc w:val="both"/>
        <w:rPr>
          <w:sz w:val="28"/>
        </w:rPr>
      </w:pPr>
      <w:r>
        <w:rPr>
          <w:sz w:val="28"/>
          <w:szCs w:val="28"/>
        </w:rPr>
        <w:t xml:space="preserve">       </w:t>
      </w:r>
      <w:r w:rsidRPr="00F86420">
        <w:rPr>
          <w:sz w:val="28"/>
          <w:szCs w:val="28"/>
        </w:rPr>
        <w:t xml:space="preserve">Починковский район является крупным сельскохозяйственным районом области, поэтому сельскохозяйственное производство – одна из основных </w:t>
      </w:r>
      <w:r w:rsidRPr="00A81F0E">
        <w:rPr>
          <w:sz w:val="28"/>
          <w:szCs w:val="28"/>
          <w:shd w:val="clear" w:color="auto" w:fill="FFFFFF"/>
        </w:rPr>
        <w:t xml:space="preserve">отраслей экономики Починковского района.  В данной отрасли  работают </w:t>
      </w:r>
      <w:r>
        <w:rPr>
          <w:sz w:val="28"/>
          <w:szCs w:val="28"/>
          <w:shd w:val="clear" w:color="auto" w:fill="FFFFFF"/>
        </w:rPr>
        <w:t>961 человек.</w:t>
      </w:r>
    </w:p>
    <w:p w:rsidR="00C16BAF" w:rsidRPr="00A81F0E" w:rsidRDefault="00C16BAF" w:rsidP="00A81F0E">
      <w:pPr>
        <w:jc w:val="both"/>
        <w:rPr>
          <w:sz w:val="28"/>
        </w:rPr>
      </w:pPr>
      <w:r>
        <w:rPr>
          <w:sz w:val="28"/>
        </w:rPr>
        <w:t xml:space="preserve">       </w:t>
      </w:r>
      <w:r w:rsidRPr="00F86420">
        <w:rPr>
          <w:sz w:val="28"/>
          <w:szCs w:val="28"/>
        </w:rPr>
        <w:t xml:space="preserve">Сельское </w:t>
      </w:r>
      <w:r>
        <w:rPr>
          <w:sz w:val="28"/>
          <w:szCs w:val="28"/>
        </w:rPr>
        <w:t>хозяйство района представлено 16</w:t>
      </w:r>
      <w:r w:rsidRPr="00F86420">
        <w:rPr>
          <w:sz w:val="28"/>
          <w:szCs w:val="28"/>
        </w:rPr>
        <w:t xml:space="preserve">-ю действующими сельхозпредприятиями, шестью крестьянско-фермерскими хозяйствами, 10500-ю </w:t>
      </w:r>
      <w:r>
        <w:rPr>
          <w:sz w:val="28"/>
          <w:szCs w:val="28"/>
        </w:rPr>
        <w:t>личными  подсобными хозяйствами</w:t>
      </w:r>
      <w:r w:rsidRPr="00F86420">
        <w:rPr>
          <w:sz w:val="28"/>
          <w:szCs w:val="28"/>
        </w:rPr>
        <w:t xml:space="preserve">. Общая площадь сельхозугодий 112,5 тыс.га  (90,73% от земель сельхозназначения района). В  районе отгрузка сельскохозяйственной продукции  составляет </w:t>
      </w:r>
      <w:r>
        <w:rPr>
          <w:sz w:val="28"/>
          <w:szCs w:val="28"/>
        </w:rPr>
        <w:t>763,5 млн. руб.</w:t>
      </w:r>
    </w:p>
    <w:p w:rsidR="00C16BAF" w:rsidRPr="00F86420" w:rsidRDefault="00C16BAF" w:rsidP="00FB2B8F">
      <w:pPr>
        <w:autoSpaceDE w:val="0"/>
        <w:autoSpaceDN w:val="0"/>
        <w:adjustRightInd w:val="0"/>
        <w:jc w:val="both"/>
        <w:rPr>
          <w:sz w:val="28"/>
          <w:szCs w:val="28"/>
        </w:rPr>
      </w:pPr>
      <w:r>
        <w:rPr>
          <w:sz w:val="28"/>
          <w:szCs w:val="28"/>
        </w:rPr>
        <w:t xml:space="preserve">       </w:t>
      </w:r>
      <w:r w:rsidRPr="00F86420">
        <w:rPr>
          <w:sz w:val="28"/>
          <w:szCs w:val="28"/>
        </w:rPr>
        <w:t>В рейтинге районов области сельское хозяйство Починковского района находится на 1</w:t>
      </w:r>
      <w:r>
        <w:rPr>
          <w:sz w:val="28"/>
          <w:szCs w:val="28"/>
        </w:rPr>
        <w:t>6 месте по валовому сбору зерна</w:t>
      </w:r>
      <w:r w:rsidRPr="00F86420">
        <w:rPr>
          <w:sz w:val="28"/>
          <w:szCs w:val="28"/>
        </w:rPr>
        <w:t xml:space="preserve">, на 5 месте </w:t>
      </w:r>
      <w:r>
        <w:rPr>
          <w:sz w:val="28"/>
          <w:szCs w:val="28"/>
        </w:rPr>
        <w:t>по валовому производству молока</w:t>
      </w:r>
      <w:r w:rsidRPr="00F86420">
        <w:rPr>
          <w:sz w:val="28"/>
          <w:szCs w:val="28"/>
        </w:rPr>
        <w:t>, на 10 месте по производству мяса. По поголовью крупнорогатого</w:t>
      </w:r>
      <w:r>
        <w:rPr>
          <w:sz w:val="28"/>
          <w:szCs w:val="28"/>
        </w:rPr>
        <w:t xml:space="preserve"> скота на 2 месте</w:t>
      </w:r>
      <w:r w:rsidRPr="00F86420">
        <w:rPr>
          <w:sz w:val="28"/>
          <w:szCs w:val="28"/>
        </w:rPr>
        <w:t>, по поголовью коров на 3 месте.</w:t>
      </w:r>
    </w:p>
    <w:p w:rsidR="00C16BAF" w:rsidRPr="00F86420" w:rsidRDefault="00C16BAF" w:rsidP="00C00454">
      <w:pPr>
        <w:jc w:val="both"/>
        <w:rPr>
          <w:sz w:val="28"/>
          <w:szCs w:val="28"/>
        </w:rPr>
      </w:pPr>
      <w:r>
        <w:rPr>
          <w:sz w:val="28"/>
          <w:szCs w:val="28"/>
        </w:rPr>
        <w:t xml:space="preserve">       </w:t>
      </w:r>
      <w:r w:rsidRPr="00F86420">
        <w:rPr>
          <w:sz w:val="28"/>
          <w:szCs w:val="28"/>
        </w:rPr>
        <w:t xml:space="preserve">В 2016 году сельскохозяйственными предприятиями района произведено  валовой продукции на </w:t>
      </w:r>
      <w:r>
        <w:rPr>
          <w:sz w:val="28"/>
          <w:szCs w:val="28"/>
        </w:rPr>
        <w:t>991,8 млн. руб.,</w:t>
      </w:r>
      <w:r w:rsidRPr="00F86420">
        <w:rPr>
          <w:sz w:val="28"/>
          <w:szCs w:val="28"/>
        </w:rPr>
        <w:t xml:space="preserve"> что составляет к уровню 2015 года 108%. В животноводстве произведен</w:t>
      </w:r>
      <w:r>
        <w:rPr>
          <w:sz w:val="28"/>
          <w:szCs w:val="28"/>
        </w:rPr>
        <w:t>о продукции  на 609,3 млн. руб.</w:t>
      </w:r>
      <w:r w:rsidRPr="00F86420">
        <w:rPr>
          <w:sz w:val="28"/>
          <w:szCs w:val="28"/>
        </w:rPr>
        <w:t>, что к уровню 2015 года составляет 111% . В растениеводстве  объем производства составил 382,5 млн. руб</w:t>
      </w:r>
      <w:r>
        <w:rPr>
          <w:sz w:val="28"/>
          <w:szCs w:val="28"/>
        </w:rPr>
        <w:t>.</w:t>
      </w:r>
      <w:r w:rsidRPr="00F86420">
        <w:rPr>
          <w:sz w:val="28"/>
          <w:szCs w:val="28"/>
        </w:rPr>
        <w:t>,  104 % к уровню 2015</w:t>
      </w:r>
      <w:r>
        <w:rPr>
          <w:sz w:val="28"/>
          <w:szCs w:val="28"/>
        </w:rPr>
        <w:t xml:space="preserve"> года</w:t>
      </w:r>
      <w:r w:rsidRPr="00F86420">
        <w:rPr>
          <w:sz w:val="28"/>
          <w:szCs w:val="28"/>
        </w:rPr>
        <w:t>.</w:t>
      </w:r>
    </w:p>
    <w:p w:rsidR="00C16BAF" w:rsidRDefault="00C16BAF" w:rsidP="00FB2B8F">
      <w:pPr>
        <w:ind w:firstLine="708"/>
        <w:jc w:val="center"/>
        <w:rPr>
          <w:b/>
          <w:color w:val="FF0000"/>
          <w:sz w:val="28"/>
          <w:szCs w:val="28"/>
        </w:rPr>
      </w:pPr>
    </w:p>
    <w:p w:rsidR="00C16BAF" w:rsidRPr="007465AA" w:rsidRDefault="00C16BAF" w:rsidP="00FB2B8F">
      <w:pPr>
        <w:ind w:firstLine="708"/>
        <w:jc w:val="center"/>
        <w:rPr>
          <w:b/>
          <w:color w:val="000000"/>
          <w:sz w:val="28"/>
          <w:szCs w:val="28"/>
        </w:rPr>
      </w:pPr>
      <w:r w:rsidRPr="007465AA">
        <w:rPr>
          <w:b/>
          <w:color w:val="000000"/>
          <w:sz w:val="28"/>
          <w:szCs w:val="28"/>
        </w:rPr>
        <w:t xml:space="preserve">Структура площадей на </w:t>
      </w:r>
      <w:r>
        <w:rPr>
          <w:b/>
          <w:color w:val="000000"/>
          <w:sz w:val="28"/>
          <w:szCs w:val="28"/>
        </w:rPr>
        <w:t>0</w:t>
      </w:r>
      <w:r w:rsidRPr="007465AA">
        <w:rPr>
          <w:b/>
          <w:color w:val="000000"/>
          <w:sz w:val="28"/>
          <w:szCs w:val="28"/>
        </w:rPr>
        <w:t>1.01.2017 г. ( га)</w:t>
      </w:r>
    </w:p>
    <w:p w:rsidR="00C16BAF" w:rsidRPr="007465AA" w:rsidRDefault="00C16BAF" w:rsidP="00FB2B8F">
      <w:pPr>
        <w:ind w:firstLine="708"/>
        <w:jc w:val="right"/>
        <w:rPr>
          <w:b/>
          <w:color w:val="000000"/>
          <w:sz w:val="28"/>
          <w:szCs w:val="28"/>
          <w:u w:val="single"/>
        </w:rPr>
      </w:pPr>
      <w:r w:rsidRPr="007465AA">
        <w:rPr>
          <w:b/>
          <w:color w:val="000000"/>
          <w:sz w:val="28"/>
          <w:szCs w:val="28"/>
          <w:u w:val="single"/>
        </w:rPr>
        <w:t>Таблица 1.</w:t>
      </w:r>
    </w:p>
    <w:p w:rsidR="00C16BAF" w:rsidRPr="007465AA" w:rsidRDefault="00C16BAF" w:rsidP="00FB2B8F">
      <w:pPr>
        <w:ind w:firstLine="708"/>
        <w:jc w:val="right"/>
        <w:rPr>
          <w:color w:val="00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7"/>
        <w:gridCol w:w="1351"/>
        <w:gridCol w:w="1260"/>
        <w:gridCol w:w="1620"/>
        <w:gridCol w:w="1458"/>
        <w:gridCol w:w="1782"/>
      </w:tblGrid>
      <w:tr w:rsidR="00C16BAF" w:rsidRPr="007465AA" w:rsidTr="00A81F0E">
        <w:trPr>
          <w:trHeight w:val="1244"/>
        </w:trPr>
        <w:tc>
          <w:tcPr>
            <w:tcW w:w="2357" w:type="dxa"/>
          </w:tcPr>
          <w:p w:rsidR="00C16BAF" w:rsidRPr="007465AA" w:rsidRDefault="00C16BAF" w:rsidP="004B580A">
            <w:pPr>
              <w:jc w:val="right"/>
              <w:rPr>
                <w:color w:val="000000"/>
                <w:sz w:val="28"/>
                <w:szCs w:val="28"/>
              </w:rPr>
            </w:pPr>
          </w:p>
        </w:tc>
        <w:tc>
          <w:tcPr>
            <w:tcW w:w="1351" w:type="dxa"/>
          </w:tcPr>
          <w:p w:rsidR="00C16BAF" w:rsidRPr="007465AA" w:rsidRDefault="00C16BAF" w:rsidP="00A81F0E">
            <w:pPr>
              <w:jc w:val="center"/>
              <w:rPr>
                <w:color w:val="000000"/>
                <w:sz w:val="28"/>
                <w:szCs w:val="28"/>
              </w:rPr>
            </w:pPr>
            <w:r w:rsidRPr="007465AA">
              <w:rPr>
                <w:color w:val="000000"/>
                <w:sz w:val="28"/>
                <w:szCs w:val="28"/>
              </w:rPr>
              <w:t>Всего по району</w:t>
            </w:r>
          </w:p>
        </w:tc>
        <w:tc>
          <w:tcPr>
            <w:tcW w:w="1260" w:type="dxa"/>
          </w:tcPr>
          <w:p w:rsidR="00C16BAF" w:rsidRPr="007465AA" w:rsidRDefault="00C16BAF" w:rsidP="00A81F0E">
            <w:pPr>
              <w:ind w:left="212" w:hanging="212"/>
              <w:jc w:val="center"/>
              <w:rPr>
                <w:color w:val="000000"/>
                <w:sz w:val="28"/>
                <w:szCs w:val="28"/>
              </w:rPr>
            </w:pPr>
            <w:r w:rsidRPr="007465AA">
              <w:rPr>
                <w:color w:val="000000"/>
                <w:sz w:val="28"/>
                <w:szCs w:val="28"/>
              </w:rPr>
              <w:t>Прочие</w:t>
            </w:r>
          </w:p>
          <w:p w:rsidR="00C16BAF" w:rsidRPr="007465AA" w:rsidRDefault="00C16BAF" w:rsidP="00A81F0E">
            <w:pPr>
              <w:ind w:left="212" w:hanging="212"/>
              <w:jc w:val="center"/>
              <w:rPr>
                <w:color w:val="000000"/>
                <w:sz w:val="28"/>
                <w:szCs w:val="28"/>
              </w:rPr>
            </w:pPr>
            <w:r w:rsidRPr="007465AA">
              <w:rPr>
                <w:color w:val="000000"/>
                <w:sz w:val="28"/>
                <w:szCs w:val="28"/>
              </w:rPr>
              <w:t>ЛПХ</w:t>
            </w:r>
          </w:p>
        </w:tc>
        <w:tc>
          <w:tcPr>
            <w:tcW w:w="1620" w:type="dxa"/>
          </w:tcPr>
          <w:p w:rsidR="00C16BAF" w:rsidRPr="007465AA" w:rsidRDefault="00C16BAF" w:rsidP="00A81F0E">
            <w:pPr>
              <w:jc w:val="center"/>
              <w:rPr>
                <w:color w:val="000000"/>
                <w:sz w:val="28"/>
                <w:szCs w:val="28"/>
              </w:rPr>
            </w:pPr>
            <w:r w:rsidRPr="007465AA">
              <w:rPr>
                <w:color w:val="000000"/>
                <w:sz w:val="28"/>
                <w:szCs w:val="28"/>
              </w:rPr>
              <w:t>Сельхозпредприятия</w:t>
            </w:r>
          </w:p>
        </w:tc>
        <w:tc>
          <w:tcPr>
            <w:tcW w:w="1458" w:type="dxa"/>
          </w:tcPr>
          <w:p w:rsidR="00C16BAF" w:rsidRPr="007465AA" w:rsidRDefault="00C16BAF" w:rsidP="00A81F0E">
            <w:pPr>
              <w:jc w:val="center"/>
              <w:rPr>
                <w:color w:val="000000"/>
                <w:sz w:val="28"/>
                <w:szCs w:val="28"/>
              </w:rPr>
            </w:pPr>
            <w:r w:rsidRPr="007465AA">
              <w:rPr>
                <w:color w:val="000000"/>
                <w:sz w:val="28"/>
                <w:szCs w:val="28"/>
              </w:rPr>
              <w:t>Подсобные хозяйства</w:t>
            </w:r>
          </w:p>
        </w:tc>
        <w:tc>
          <w:tcPr>
            <w:tcW w:w="1782" w:type="dxa"/>
          </w:tcPr>
          <w:p w:rsidR="00C16BAF" w:rsidRPr="007465AA" w:rsidRDefault="00C16BAF" w:rsidP="00A81F0E">
            <w:pPr>
              <w:jc w:val="center"/>
              <w:rPr>
                <w:color w:val="000000"/>
                <w:sz w:val="28"/>
                <w:szCs w:val="28"/>
              </w:rPr>
            </w:pPr>
            <w:r w:rsidRPr="007465AA">
              <w:rPr>
                <w:color w:val="000000"/>
                <w:sz w:val="28"/>
                <w:szCs w:val="28"/>
              </w:rPr>
              <w:t>Фермерские хозяйства</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Земли сельхозназначения</w:t>
            </w:r>
          </w:p>
        </w:tc>
        <w:tc>
          <w:tcPr>
            <w:tcW w:w="1351" w:type="dxa"/>
          </w:tcPr>
          <w:p w:rsidR="00C16BAF" w:rsidRPr="007465AA" w:rsidRDefault="00C16BAF" w:rsidP="00A81F0E">
            <w:pPr>
              <w:jc w:val="center"/>
              <w:rPr>
                <w:color w:val="000000"/>
                <w:sz w:val="28"/>
                <w:szCs w:val="28"/>
              </w:rPr>
            </w:pPr>
            <w:r w:rsidRPr="007465AA">
              <w:rPr>
                <w:color w:val="000000"/>
                <w:sz w:val="28"/>
                <w:szCs w:val="28"/>
              </w:rPr>
              <w:t>123987</w:t>
            </w:r>
          </w:p>
        </w:tc>
        <w:tc>
          <w:tcPr>
            <w:tcW w:w="1260" w:type="dxa"/>
          </w:tcPr>
          <w:p w:rsidR="00C16BAF" w:rsidRPr="007465AA" w:rsidRDefault="00C16BAF" w:rsidP="00A81F0E">
            <w:pPr>
              <w:jc w:val="center"/>
              <w:rPr>
                <w:color w:val="000000"/>
                <w:sz w:val="28"/>
                <w:szCs w:val="28"/>
              </w:rPr>
            </w:pPr>
            <w:r w:rsidRPr="007465AA">
              <w:rPr>
                <w:color w:val="000000"/>
                <w:sz w:val="28"/>
                <w:szCs w:val="28"/>
              </w:rPr>
              <w:t>10704</w:t>
            </w:r>
          </w:p>
        </w:tc>
        <w:tc>
          <w:tcPr>
            <w:tcW w:w="1620" w:type="dxa"/>
          </w:tcPr>
          <w:p w:rsidR="00C16BAF" w:rsidRPr="007465AA" w:rsidRDefault="00C16BAF" w:rsidP="00A81F0E">
            <w:pPr>
              <w:jc w:val="center"/>
              <w:rPr>
                <w:color w:val="000000"/>
                <w:sz w:val="28"/>
                <w:szCs w:val="28"/>
              </w:rPr>
            </w:pPr>
            <w:r w:rsidRPr="007465AA">
              <w:rPr>
                <w:color w:val="000000"/>
                <w:sz w:val="28"/>
                <w:szCs w:val="28"/>
              </w:rPr>
              <w:t>101780</w:t>
            </w:r>
          </w:p>
        </w:tc>
        <w:tc>
          <w:tcPr>
            <w:tcW w:w="1458" w:type="dxa"/>
          </w:tcPr>
          <w:p w:rsidR="00C16BAF" w:rsidRPr="007465AA" w:rsidRDefault="00C16BAF" w:rsidP="00A81F0E">
            <w:pPr>
              <w:jc w:val="center"/>
              <w:rPr>
                <w:color w:val="000000"/>
                <w:sz w:val="28"/>
                <w:szCs w:val="28"/>
              </w:rPr>
            </w:pPr>
            <w:r w:rsidRPr="007465AA">
              <w:rPr>
                <w:color w:val="000000"/>
                <w:sz w:val="28"/>
                <w:szCs w:val="28"/>
              </w:rPr>
              <w:t>426</w:t>
            </w:r>
          </w:p>
        </w:tc>
        <w:tc>
          <w:tcPr>
            <w:tcW w:w="1782" w:type="dxa"/>
          </w:tcPr>
          <w:p w:rsidR="00C16BAF" w:rsidRPr="007465AA" w:rsidRDefault="00C16BAF" w:rsidP="00A81F0E">
            <w:pPr>
              <w:jc w:val="center"/>
              <w:rPr>
                <w:color w:val="000000"/>
                <w:sz w:val="28"/>
                <w:szCs w:val="28"/>
              </w:rPr>
            </w:pPr>
            <w:r w:rsidRPr="007465AA">
              <w:rPr>
                <w:color w:val="000000"/>
                <w:sz w:val="28"/>
                <w:szCs w:val="28"/>
              </w:rPr>
              <w:t>5646</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В том числе сельхозугодий</w:t>
            </w:r>
          </w:p>
        </w:tc>
        <w:tc>
          <w:tcPr>
            <w:tcW w:w="1351" w:type="dxa"/>
          </w:tcPr>
          <w:p w:rsidR="00C16BAF" w:rsidRPr="007465AA" w:rsidRDefault="00C16BAF" w:rsidP="00A81F0E">
            <w:pPr>
              <w:jc w:val="center"/>
              <w:rPr>
                <w:color w:val="000000"/>
                <w:sz w:val="28"/>
                <w:szCs w:val="28"/>
              </w:rPr>
            </w:pPr>
            <w:r w:rsidRPr="007465AA">
              <w:rPr>
                <w:color w:val="000000"/>
                <w:sz w:val="28"/>
                <w:szCs w:val="28"/>
              </w:rPr>
              <w:t>112493</w:t>
            </w:r>
          </w:p>
        </w:tc>
        <w:tc>
          <w:tcPr>
            <w:tcW w:w="1260" w:type="dxa"/>
          </w:tcPr>
          <w:p w:rsidR="00C16BAF" w:rsidRPr="007465AA" w:rsidRDefault="00C16BAF" w:rsidP="00A81F0E">
            <w:pPr>
              <w:jc w:val="center"/>
              <w:rPr>
                <w:color w:val="000000"/>
                <w:sz w:val="28"/>
                <w:szCs w:val="28"/>
              </w:rPr>
            </w:pPr>
            <w:r w:rsidRPr="007465AA">
              <w:rPr>
                <w:color w:val="000000"/>
                <w:sz w:val="28"/>
                <w:szCs w:val="28"/>
              </w:rPr>
              <w:t>10770</w:t>
            </w:r>
          </w:p>
        </w:tc>
        <w:tc>
          <w:tcPr>
            <w:tcW w:w="1620" w:type="dxa"/>
          </w:tcPr>
          <w:p w:rsidR="00C16BAF" w:rsidRPr="007465AA" w:rsidRDefault="00C16BAF" w:rsidP="00A81F0E">
            <w:pPr>
              <w:jc w:val="center"/>
              <w:rPr>
                <w:color w:val="000000"/>
                <w:sz w:val="28"/>
                <w:szCs w:val="28"/>
              </w:rPr>
            </w:pPr>
            <w:r w:rsidRPr="007465AA">
              <w:rPr>
                <w:color w:val="000000"/>
                <w:sz w:val="28"/>
                <w:szCs w:val="28"/>
              </w:rPr>
              <w:t>95700</w:t>
            </w:r>
          </w:p>
        </w:tc>
        <w:tc>
          <w:tcPr>
            <w:tcW w:w="1458" w:type="dxa"/>
          </w:tcPr>
          <w:p w:rsidR="00C16BAF" w:rsidRPr="007465AA" w:rsidRDefault="00C16BAF" w:rsidP="00A81F0E">
            <w:pPr>
              <w:jc w:val="center"/>
              <w:rPr>
                <w:color w:val="000000"/>
                <w:sz w:val="28"/>
                <w:szCs w:val="28"/>
              </w:rPr>
            </w:pPr>
            <w:r w:rsidRPr="007465AA">
              <w:rPr>
                <w:color w:val="000000"/>
                <w:sz w:val="28"/>
                <w:szCs w:val="28"/>
              </w:rPr>
              <w:t>415</w:t>
            </w:r>
          </w:p>
        </w:tc>
        <w:tc>
          <w:tcPr>
            <w:tcW w:w="1782" w:type="dxa"/>
          </w:tcPr>
          <w:p w:rsidR="00C16BAF" w:rsidRPr="007465AA" w:rsidRDefault="00C16BAF" w:rsidP="00A81F0E">
            <w:pPr>
              <w:jc w:val="center"/>
              <w:rPr>
                <w:color w:val="000000"/>
                <w:sz w:val="28"/>
                <w:szCs w:val="28"/>
              </w:rPr>
            </w:pPr>
            <w:r w:rsidRPr="007465AA">
              <w:rPr>
                <w:color w:val="000000"/>
                <w:sz w:val="28"/>
                <w:szCs w:val="28"/>
              </w:rPr>
              <w:t>5608</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Из них пашни*</w:t>
            </w:r>
          </w:p>
        </w:tc>
        <w:tc>
          <w:tcPr>
            <w:tcW w:w="1351" w:type="dxa"/>
          </w:tcPr>
          <w:p w:rsidR="00C16BAF" w:rsidRPr="007465AA" w:rsidRDefault="00C16BAF" w:rsidP="00A81F0E">
            <w:pPr>
              <w:jc w:val="center"/>
              <w:rPr>
                <w:color w:val="000000"/>
                <w:sz w:val="28"/>
                <w:szCs w:val="28"/>
              </w:rPr>
            </w:pPr>
            <w:r w:rsidRPr="007465AA">
              <w:rPr>
                <w:color w:val="000000"/>
                <w:sz w:val="28"/>
                <w:szCs w:val="28"/>
              </w:rPr>
              <w:t>88220</w:t>
            </w:r>
          </w:p>
        </w:tc>
        <w:tc>
          <w:tcPr>
            <w:tcW w:w="1260" w:type="dxa"/>
          </w:tcPr>
          <w:p w:rsidR="00C16BAF" w:rsidRPr="007465AA" w:rsidRDefault="00C16BAF" w:rsidP="00A81F0E">
            <w:pPr>
              <w:jc w:val="center"/>
              <w:rPr>
                <w:color w:val="000000"/>
                <w:sz w:val="28"/>
                <w:szCs w:val="28"/>
              </w:rPr>
            </w:pPr>
            <w:r w:rsidRPr="007465AA">
              <w:rPr>
                <w:color w:val="000000"/>
                <w:sz w:val="28"/>
                <w:szCs w:val="28"/>
              </w:rPr>
              <w:t>10094</w:t>
            </w:r>
          </w:p>
        </w:tc>
        <w:tc>
          <w:tcPr>
            <w:tcW w:w="1620" w:type="dxa"/>
          </w:tcPr>
          <w:p w:rsidR="00C16BAF" w:rsidRPr="007465AA" w:rsidRDefault="00C16BAF" w:rsidP="00A81F0E">
            <w:pPr>
              <w:jc w:val="center"/>
              <w:rPr>
                <w:color w:val="000000"/>
                <w:sz w:val="28"/>
                <w:szCs w:val="28"/>
              </w:rPr>
            </w:pPr>
            <w:r w:rsidRPr="007465AA">
              <w:rPr>
                <w:color w:val="000000"/>
                <w:sz w:val="28"/>
                <w:szCs w:val="28"/>
              </w:rPr>
              <w:t>72344</w:t>
            </w:r>
          </w:p>
        </w:tc>
        <w:tc>
          <w:tcPr>
            <w:tcW w:w="1458" w:type="dxa"/>
          </w:tcPr>
          <w:p w:rsidR="00C16BAF" w:rsidRPr="007465AA" w:rsidRDefault="00C16BAF" w:rsidP="00A81F0E">
            <w:pPr>
              <w:jc w:val="center"/>
              <w:rPr>
                <w:color w:val="000000"/>
                <w:sz w:val="28"/>
                <w:szCs w:val="28"/>
              </w:rPr>
            </w:pPr>
            <w:r w:rsidRPr="007465AA">
              <w:rPr>
                <w:color w:val="000000"/>
                <w:sz w:val="28"/>
                <w:szCs w:val="28"/>
              </w:rPr>
              <w:t>379</w:t>
            </w:r>
          </w:p>
        </w:tc>
        <w:tc>
          <w:tcPr>
            <w:tcW w:w="1782" w:type="dxa"/>
          </w:tcPr>
          <w:p w:rsidR="00C16BAF" w:rsidRPr="007465AA" w:rsidRDefault="00C16BAF" w:rsidP="00A81F0E">
            <w:pPr>
              <w:jc w:val="center"/>
              <w:rPr>
                <w:color w:val="000000"/>
                <w:sz w:val="28"/>
                <w:szCs w:val="28"/>
              </w:rPr>
            </w:pPr>
            <w:r w:rsidRPr="007465AA">
              <w:rPr>
                <w:color w:val="000000"/>
                <w:sz w:val="28"/>
                <w:szCs w:val="28"/>
              </w:rPr>
              <w:t>5403</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Посевная площадь , всего*</w:t>
            </w:r>
          </w:p>
        </w:tc>
        <w:tc>
          <w:tcPr>
            <w:tcW w:w="1351" w:type="dxa"/>
          </w:tcPr>
          <w:p w:rsidR="00C16BAF" w:rsidRPr="007465AA" w:rsidRDefault="00C16BAF" w:rsidP="00A81F0E">
            <w:pPr>
              <w:jc w:val="center"/>
              <w:rPr>
                <w:color w:val="000000"/>
                <w:sz w:val="28"/>
                <w:szCs w:val="28"/>
              </w:rPr>
            </w:pPr>
            <w:r w:rsidRPr="007465AA">
              <w:rPr>
                <w:color w:val="000000"/>
                <w:sz w:val="28"/>
                <w:szCs w:val="28"/>
              </w:rPr>
              <w:t>56961</w:t>
            </w:r>
          </w:p>
        </w:tc>
        <w:tc>
          <w:tcPr>
            <w:tcW w:w="1260" w:type="dxa"/>
          </w:tcPr>
          <w:p w:rsidR="00C16BAF" w:rsidRPr="007465AA" w:rsidRDefault="00C16BAF" w:rsidP="00A81F0E">
            <w:pPr>
              <w:jc w:val="center"/>
              <w:rPr>
                <w:color w:val="000000"/>
                <w:sz w:val="28"/>
                <w:szCs w:val="28"/>
              </w:rPr>
            </w:pPr>
            <w:r w:rsidRPr="007465AA">
              <w:rPr>
                <w:color w:val="000000"/>
                <w:sz w:val="28"/>
                <w:szCs w:val="28"/>
              </w:rPr>
              <w:t>1757</w:t>
            </w:r>
          </w:p>
        </w:tc>
        <w:tc>
          <w:tcPr>
            <w:tcW w:w="1620" w:type="dxa"/>
          </w:tcPr>
          <w:p w:rsidR="00C16BAF" w:rsidRPr="007465AA" w:rsidRDefault="00C16BAF" w:rsidP="00A81F0E">
            <w:pPr>
              <w:jc w:val="center"/>
              <w:rPr>
                <w:color w:val="000000"/>
                <w:sz w:val="28"/>
                <w:szCs w:val="28"/>
              </w:rPr>
            </w:pPr>
            <w:r w:rsidRPr="007465AA">
              <w:rPr>
                <w:color w:val="000000"/>
                <w:sz w:val="28"/>
                <w:szCs w:val="28"/>
              </w:rPr>
              <w:t>52374</w:t>
            </w:r>
          </w:p>
        </w:tc>
        <w:tc>
          <w:tcPr>
            <w:tcW w:w="1458" w:type="dxa"/>
          </w:tcPr>
          <w:p w:rsidR="00C16BAF" w:rsidRPr="007465AA" w:rsidRDefault="00C16BAF" w:rsidP="00A81F0E">
            <w:pPr>
              <w:jc w:val="center"/>
              <w:rPr>
                <w:color w:val="000000"/>
                <w:sz w:val="28"/>
                <w:szCs w:val="28"/>
              </w:rPr>
            </w:pPr>
            <w:r w:rsidRPr="007465AA">
              <w:rPr>
                <w:color w:val="000000"/>
                <w:sz w:val="28"/>
                <w:szCs w:val="28"/>
              </w:rPr>
              <w:t>211</w:t>
            </w:r>
          </w:p>
        </w:tc>
        <w:tc>
          <w:tcPr>
            <w:tcW w:w="1782" w:type="dxa"/>
          </w:tcPr>
          <w:p w:rsidR="00C16BAF" w:rsidRPr="007465AA" w:rsidRDefault="00C16BAF" w:rsidP="00A81F0E">
            <w:pPr>
              <w:jc w:val="center"/>
              <w:rPr>
                <w:color w:val="000000"/>
                <w:sz w:val="28"/>
                <w:szCs w:val="28"/>
              </w:rPr>
            </w:pPr>
            <w:r w:rsidRPr="007465AA">
              <w:rPr>
                <w:color w:val="000000"/>
                <w:sz w:val="28"/>
                <w:szCs w:val="28"/>
              </w:rPr>
              <w:t>2619</w:t>
            </w:r>
          </w:p>
        </w:tc>
      </w:tr>
      <w:tr w:rsidR="00C16BAF" w:rsidRPr="007465AA" w:rsidTr="00A81F0E">
        <w:trPr>
          <w:trHeight w:val="366"/>
        </w:trPr>
        <w:tc>
          <w:tcPr>
            <w:tcW w:w="2357" w:type="dxa"/>
          </w:tcPr>
          <w:p w:rsidR="00C16BAF" w:rsidRPr="007465AA" w:rsidRDefault="00C16BAF" w:rsidP="004B580A">
            <w:pPr>
              <w:rPr>
                <w:color w:val="000000"/>
                <w:sz w:val="28"/>
                <w:szCs w:val="28"/>
              </w:rPr>
            </w:pPr>
            <w:r w:rsidRPr="007465AA">
              <w:rPr>
                <w:color w:val="000000"/>
                <w:sz w:val="28"/>
                <w:szCs w:val="28"/>
              </w:rPr>
              <w:t>Зерновые культуры</w:t>
            </w:r>
          </w:p>
        </w:tc>
        <w:tc>
          <w:tcPr>
            <w:tcW w:w="1351" w:type="dxa"/>
          </w:tcPr>
          <w:p w:rsidR="00C16BAF" w:rsidRPr="007465AA" w:rsidRDefault="00C16BAF" w:rsidP="00A81F0E">
            <w:pPr>
              <w:jc w:val="center"/>
              <w:rPr>
                <w:color w:val="000000"/>
                <w:sz w:val="28"/>
                <w:szCs w:val="28"/>
              </w:rPr>
            </w:pPr>
            <w:r w:rsidRPr="007465AA">
              <w:rPr>
                <w:color w:val="000000"/>
                <w:sz w:val="28"/>
                <w:szCs w:val="28"/>
              </w:rPr>
              <w:t>22195</w:t>
            </w:r>
          </w:p>
        </w:tc>
        <w:tc>
          <w:tcPr>
            <w:tcW w:w="1260" w:type="dxa"/>
          </w:tcPr>
          <w:p w:rsidR="00C16BAF" w:rsidRPr="007465AA" w:rsidRDefault="00C16BAF" w:rsidP="00A81F0E">
            <w:pPr>
              <w:jc w:val="center"/>
              <w:rPr>
                <w:color w:val="000000"/>
                <w:sz w:val="28"/>
                <w:szCs w:val="28"/>
              </w:rPr>
            </w:pPr>
            <w:r w:rsidRPr="007465AA">
              <w:rPr>
                <w:color w:val="000000"/>
                <w:sz w:val="28"/>
                <w:szCs w:val="28"/>
              </w:rPr>
              <w:t>0</w:t>
            </w:r>
          </w:p>
        </w:tc>
        <w:tc>
          <w:tcPr>
            <w:tcW w:w="1620" w:type="dxa"/>
          </w:tcPr>
          <w:p w:rsidR="00C16BAF" w:rsidRPr="007465AA" w:rsidRDefault="00C16BAF" w:rsidP="00A81F0E">
            <w:pPr>
              <w:jc w:val="center"/>
              <w:rPr>
                <w:color w:val="000000"/>
                <w:sz w:val="28"/>
                <w:szCs w:val="28"/>
              </w:rPr>
            </w:pPr>
            <w:r w:rsidRPr="007465AA">
              <w:rPr>
                <w:color w:val="000000"/>
                <w:sz w:val="28"/>
                <w:szCs w:val="28"/>
              </w:rPr>
              <w:t>21499</w:t>
            </w:r>
          </w:p>
        </w:tc>
        <w:tc>
          <w:tcPr>
            <w:tcW w:w="1458" w:type="dxa"/>
          </w:tcPr>
          <w:p w:rsidR="00C16BAF" w:rsidRPr="007465AA" w:rsidRDefault="00C16BAF" w:rsidP="00A81F0E">
            <w:pPr>
              <w:jc w:val="center"/>
              <w:rPr>
                <w:color w:val="000000"/>
                <w:sz w:val="28"/>
                <w:szCs w:val="28"/>
              </w:rPr>
            </w:pPr>
            <w:r w:rsidRPr="007465AA">
              <w:rPr>
                <w:color w:val="000000"/>
                <w:sz w:val="28"/>
                <w:szCs w:val="28"/>
              </w:rPr>
              <w:t>131</w:t>
            </w:r>
          </w:p>
        </w:tc>
        <w:tc>
          <w:tcPr>
            <w:tcW w:w="1782" w:type="dxa"/>
          </w:tcPr>
          <w:p w:rsidR="00C16BAF" w:rsidRPr="007465AA" w:rsidRDefault="00C16BAF" w:rsidP="00A81F0E">
            <w:pPr>
              <w:jc w:val="center"/>
              <w:rPr>
                <w:color w:val="000000"/>
                <w:sz w:val="28"/>
                <w:szCs w:val="28"/>
              </w:rPr>
            </w:pPr>
            <w:r w:rsidRPr="007465AA">
              <w:rPr>
                <w:color w:val="000000"/>
                <w:sz w:val="28"/>
                <w:szCs w:val="28"/>
              </w:rPr>
              <w:t>565</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Кормовые культуры</w:t>
            </w:r>
          </w:p>
        </w:tc>
        <w:tc>
          <w:tcPr>
            <w:tcW w:w="1351" w:type="dxa"/>
          </w:tcPr>
          <w:p w:rsidR="00C16BAF" w:rsidRPr="007465AA" w:rsidRDefault="00C16BAF" w:rsidP="00A81F0E">
            <w:pPr>
              <w:jc w:val="center"/>
              <w:rPr>
                <w:color w:val="000000"/>
                <w:sz w:val="28"/>
                <w:szCs w:val="28"/>
              </w:rPr>
            </w:pPr>
            <w:r w:rsidRPr="007465AA">
              <w:rPr>
                <w:color w:val="000000"/>
                <w:sz w:val="28"/>
                <w:szCs w:val="28"/>
              </w:rPr>
              <w:t>26232</w:t>
            </w:r>
          </w:p>
        </w:tc>
        <w:tc>
          <w:tcPr>
            <w:tcW w:w="1260" w:type="dxa"/>
          </w:tcPr>
          <w:p w:rsidR="00C16BAF" w:rsidRPr="007465AA" w:rsidRDefault="00C16BAF" w:rsidP="00A81F0E">
            <w:pPr>
              <w:jc w:val="center"/>
              <w:rPr>
                <w:color w:val="000000"/>
                <w:sz w:val="28"/>
                <w:szCs w:val="28"/>
              </w:rPr>
            </w:pPr>
            <w:r w:rsidRPr="007465AA">
              <w:rPr>
                <w:color w:val="000000"/>
                <w:sz w:val="28"/>
                <w:szCs w:val="28"/>
              </w:rPr>
              <w:t>0</w:t>
            </w:r>
          </w:p>
        </w:tc>
        <w:tc>
          <w:tcPr>
            <w:tcW w:w="1620" w:type="dxa"/>
          </w:tcPr>
          <w:p w:rsidR="00C16BAF" w:rsidRPr="007465AA" w:rsidRDefault="00C16BAF" w:rsidP="00A81F0E">
            <w:pPr>
              <w:jc w:val="center"/>
              <w:rPr>
                <w:color w:val="000000"/>
                <w:sz w:val="28"/>
                <w:szCs w:val="28"/>
              </w:rPr>
            </w:pPr>
            <w:r w:rsidRPr="007465AA">
              <w:rPr>
                <w:color w:val="000000"/>
                <w:sz w:val="28"/>
                <w:szCs w:val="28"/>
              </w:rPr>
              <w:t>24105</w:t>
            </w:r>
          </w:p>
        </w:tc>
        <w:tc>
          <w:tcPr>
            <w:tcW w:w="1458" w:type="dxa"/>
          </w:tcPr>
          <w:p w:rsidR="00C16BAF" w:rsidRPr="007465AA" w:rsidRDefault="00C16BAF" w:rsidP="00A81F0E">
            <w:pPr>
              <w:jc w:val="center"/>
              <w:rPr>
                <w:color w:val="000000"/>
                <w:sz w:val="28"/>
                <w:szCs w:val="28"/>
              </w:rPr>
            </w:pPr>
            <w:r w:rsidRPr="007465AA">
              <w:rPr>
                <w:color w:val="000000"/>
                <w:sz w:val="28"/>
                <w:szCs w:val="28"/>
              </w:rPr>
              <w:t>74</w:t>
            </w:r>
          </w:p>
        </w:tc>
        <w:tc>
          <w:tcPr>
            <w:tcW w:w="1782" w:type="dxa"/>
          </w:tcPr>
          <w:p w:rsidR="00C16BAF" w:rsidRPr="007465AA" w:rsidRDefault="00C16BAF" w:rsidP="00A81F0E">
            <w:pPr>
              <w:jc w:val="center"/>
              <w:rPr>
                <w:color w:val="000000"/>
                <w:sz w:val="28"/>
                <w:szCs w:val="28"/>
              </w:rPr>
            </w:pPr>
            <w:r w:rsidRPr="007465AA">
              <w:rPr>
                <w:color w:val="000000"/>
                <w:sz w:val="28"/>
                <w:szCs w:val="28"/>
              </w:rPr>
              <w:t>2054</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Чистые пары</w:t>
            </w:r>
          </w:p>
        </w:tc>
        <w:tc>
          <w:tcPr>
            <w:tcW w:w="1351" w:type="dxa"/>
          </w:tcPr>
          <w:p w:rsidR="00C16BAF" w:rsidRPr="007465AA" w:rsidRDefault="00C16BAF" w:rsidP="00A81F0E">
            <w:pPr>
              <w:jc w:val="center"/>
              <w:rPr>
                <w:color w:val="000000"/>
                <w:sz w:val="28"/>
                <w:szCs w:val="28"/>
              </w:rPr>
            </w:pPr>
            <w:r w:rsidRPr="007465AA">
              <w:rPr>
                <w:color w:val="000000"/>
                <w:sz w:val="28"/>
                <w:szCs w:val="28"/>
              </w:rPr>
              <w:t>6720</w:t>
            </w:r>
          </w:p>
        </w:tc>
        <w:tc>
          <w:tcPr>
            <w:tcW w:w="1260" w:type="dxa"/>
          </w:tcPr>
          <w:p w:rsidR="00C16BAF" w:rsidRPr="007465AA" w:rsidRDefault="00C16BAF" w:rsidP="00A81F0E">
            <w:pPr>
              <w:jc w:val="center"/>
              <w:rPr>
                <w:color w:val="000000"/>
                <w:sz w:val="28"/>
                <w:szCs w:val="28"/>
              </w:rPr>
            </w:pPr>
            <w:r w:rsidRPr="007465AA">
              <w:rPr>
                <w:color w:val="000000"/>
                <w:sz w:val="28"/>
                <w:szCs w:val="28"/>
              </w:rPr>
              <w:t>0</w:t>
            </w:r>
          </w:p>
        </w:tc>
        <w:tc>
          <w:tcPr>
            <w:tcW w:w="1620" w:type="dxa"/>
          </w:tcPr>
          <w:p w:rsidR="00C16BAF" w:rsidRPr="007465AA" w:rsidRDefault="00C16BAF" w:rsidP="00A81F0E">
            <w:pPr>
              <w:jc w:val="center"/>
              <w:rPr>
                <w:color w:val="000000"/>
                <w:sz w:val="28"/>
                <w:szCs w:val="28"/>
              </w:rPr>
            </w:pPr>
            <w:r w:rsidRPr="007465AA">
              <w:rPr>
                <w:color w:val="000000"/>
                <w:sz w:val="28"/>
                <w:szCs w:val="28"/>
              </w:rPr>
              <w:t>6252</w:t>
            </w:r>
          </w:p>
        </w:tc>
        <w:tc>
          <w:tcPr>
            <w:tcW w:w="1458" w:type="dxa"/>
          </w:tcPr>
          <w:p w:rsidR="00C16BAF" w:rsidRPr="007465AA" w:rsidRDefault="00C16BAF" w:rsidP="00A81F0E">
            <w:pPr>
              <w:jc w:val="center"/>
              <w:rPr>
                <w:color w:val="000000"/>
                <w:sz w:val="28"/>
                <w:szCs w:val="28"/>
              </w:rPr>
            </w:pPr>
            <w:r w:rsidRPr="007465AA">
              <w:rPr>
                <w:color w:val="000000"/>
                <w:sz w:val="28"/>
                <w:szCs w:val="28"/>
              </w:rPr>
              <w:t>168</w:t>
            </w:r>
          </w:p>
        </w:tc>
        <w:tc>
          <w:tcPr>
            <w:tcW w:w="1782" w:type="dxa"/>
          </w:tcPr>
          <w:p w:rsidR="00C16BAF" w:rsidRPr="007465AA" w:rsidRDefault="00C16BAF" w:rsidP="00A81F0E">
            <w:pPr>
              <w:jc w:val="center"/>
              <w:rPr>
                <w:color w:val="000000"/>
                <w:sz w:val="28"/>
                <w:szCs w:val="28"/>
              </w:rPr>
            </w:pPr>
            <w:r w:rsidRPr="007465AA">
              <w:rPr>
                <w:color w:val="000000"/>
                <w:sz w:val="28"/>
                <w:szCs w:val="28"/>
              </w:rPr>
              <w:t>300</w:t>
            </w:r>
          </w:p>
        </w:tc>
      </w:tr>
      <w:tr w:rsidR="00C16BAF" w:rsidRPr="007465AA" w:rsidTr="00A81F0E">
        <w:tc>
          <w:tcPr>
            <w:tcW w:w="2357" w:type="dxa"/>
          </w:tcPr>
          <w:p w:rsidR="00C16BAF" w:rsidRPr="007465AA" w:rsidRDefault="00C16BAF" w:rsidP="004B580A">
            <w:pPr>
              <w:rPr>
                <w:color w:val="000000"/>
                <w:sz w:val="28"/>
                <w:szCs w:val="28"/>
              </w:rPr>
            </w:pPr>
            <w:r w:rsidRPr="007465AA">
              <w:rPr>
                <w:color w:val="000000"/>
                <w:sz w:val="28"/>
                <w:szCs w:val="28"/>
              </w:rPr>
              <w:t>Неиспользованная пашня</w:t>
            </w:r>
          </w:p>
        </w:tc>
        <w:tc>
          <w:tcPr>
            <w:tcW w:w="1351" w:type="dxa"/>
          </w:tcPr>
          <w:p w:rsidR="00C16BAF" w:rsidRPr="007465AA" w:rsidRDefault="00C16BAF" w:rsidP="00A81F0E">
            <w:pPr>
              <w:jc w:val="center"/>
              <w:rPr>
                <w:color w:val="000000"/>
                <w:sz w:val="28"/>
                <w:szCs w:val="28"/>
              </w:rPr>
            </w:pPr>
            <w:r w:rsidRPr="007465AA">
              <w:rPr>
                <w:color w:val="000000"/>
                <w:sz w:val="28"/>
                <w:szCs w:val="28"/>
              </w:rPr>
              <w:t>24539</w:t>
            </w:r>
          </w:p>
        </w:tc>
        <w:tc>
          <w:tcPr>
            <w:tcW w:w="1260" w:type="dxa"/>
          </w:tcPr>
          <w:p w:rsidR="00C16BAF" w:rsidRPr="007465AA" w:rsidRDefault="00C16BAF" w:rsidP="00A81F0E">
            <w:pPr>
              <w:jc w:val="center"/>
              <w:rPr>
                <w:color w:val="000000"/>
                <w:sz w:val="28"/>
                <w:szCs w:val="28"/>
              </w:rPr>
            </w:pPr>
            <w:r w:rsidRPr="007465AA">
              <w:rPr>
                <w:color w:val="000000"/>
                <w:sz w:val="28"/>
                <w:szCs w:val="28"/>
              </w:rPr>
              <w:t>8337</w:t>
            </w:r>
          </w:p>
        </w:tc>
        <w:tc>
          <w:tcPr>
            <w:tcW w:w="1620" w:type="dxa"/>
          </w:tcPr>
          <w:p w:rsidR="00C16BAF" w:rsidRPr="007465AA" w:rsidRDefault="00C16BAF" w:rsidP="00A81F0E">
            <w:pPr>
              <w:jc w:val="center"/>
              <w:rPr>
                <w:color w:val="000000"/>
                <w:sz w:val="28"/>
                <w:szCs w:val="28"/>
              </w:rPr>
            </w:pPr>
            <w:r w:rsidRPr="007465AA">
              <w:rPr>
                <w:color w:val="000000"/>
                <w:sz w:val="28"/>
                <w:szCs w:val="28"/>
              </w:rPr>
              <w:t>13718</w:t>
            </w:r>
          </w:p>
        </w:tc>
        <w:tc>
          <w:tcPr>
            <w:tcW w:w="1458" w:type="dxa"/>
          </w:tcPr>
          <w:p w:rsidR="00C16BAF" w:rsidRPr="007465AA" w:rsidRDefault="00C16BAF" w:rsidP="00A81F0E">
            <w:pPr>
              <w:jc w:val="center"/>
              <w:rPr>
                <w:color w:val="000000"/>
                <w:sz w:val="28"/>
                <w:szCs w:val="28"/>
              </w:rPr>
            </w:pPr>
            <w:r w:rsidRPr="007465AA">
              <w:rPr>
                <w:color w:val="000000"/>
                <w:sz w:val="28"/>
                <w:szCs w:val="28"/>
              </w:rPr>
              <w:t>0</w:t>
            </w:r>
          </w:p>
        </w:tc>
        <w:tc>
          <w:tcPr>
            <w:tcW w:w="1782" w:type="dxa"/>
          </w:tcPr>
          <w:p w:rsidR="00C16BAF" w:rsidRPr="007465AA" w:rsidRDefault="00C16BAF" w:rsidP="00A81F0E">
            <w:pPr>
              <w:jc w:val="center"/>
              <w:rPr>
                <w:color w:val="000000"/>
                <w:sz w:val="28"/>
                <w:szCs w:val="28"/>
              </w:rPr>
            </w:pPr>
            <w:r w:rsidRPr="007465AA">
              <w:rPr>
                <w:color w:val="000000"/>
                <w:sz w:val="28"/>
                <w:szCs w:val="28"/>
              </w:rPr>
              <w:t>2484</w:t>
            </w:r>
          </w:p>
        </w:tc>
      </w:tr>
    </w:tbl>
    <w:p w:rsidR="00C16BAF" w:rsidRPr="00F86420" w:rsidRDefault="00C16BAF" w:rsidP="00FB2B8F">
      <w:pPr>
        <w:ind w:firstLine="708"/>
        <w:jc w:val="both"/>
        <w:rPr>
          <w:sz w:val="28"/>
          <w:szCs w:val="28"/>
        </w:rPr>
      </w:pPr>
    </w:p>
    <w:p w:rsidR="00C16BAF" w:rsidRPr="00F86420" w:rsidRDefault="00C16BAF" w:rsidP="00FB2B8F">
      <w:pPr>
        <w:ind w:firstLine="708"/>
        <w:jc w:val="both"/>
        <w:rPr>
          <w:sz w:val="28"/>
          <w:szCs w:val="28"/>
        </w:rPr>
      </w:pPr>
      <w:r w:rsidRPr="00F86420">
        <w:rPr>
          <w:sz w:val="28"/>
          <w:szCs w:val="28"/>
        </w:rPr>
        <w:t>В структуре посевов  40% (АППГ -36,4%) посевных площадей  занято под зерновыми культурами.  На площади свыше 20 тыс. га  посевных площадей сев проводился с применением  ресурсосберегающих технологий, что составляет 36% от общей  посевной площади .</w:t>
      </w:r>
    </w:p>
    <w:p w:rsidR="00C16BAF" w:rsidRPr="00F86420" w:rsidRDefault="00C16BAF" w:rsidP="00FB2B8F">
      <w:pPr>
        <w:widowControl w:val="0"/>
        <w:autoSpaceDE w:val="0"/>
        <w:autoSpaceDN w:val="0"/>
        <w:adjustRightInd w:val="0"/>
        <w:ind w:firstLine="567"/>
        <w:jc w:val="center"/>
        <w:rPr>
          <w:b/>
          <w:color w:val="FF0000"/>
          <w:sz w:val="28"/>
          <w:szCs w:val="28"/>
        </w:rPr>
      </w:pPr>
      <w:r w:rsidRPr="00F86420">
        <w:rPr>
          <w:sz w:val="28"/>
          <w:szCs w:val="28"/>
        </w:rPr>
        <w:t xml:space="preserve">                                                                                                      </w:t>
      </w:r>
    </w:p>
    <w:p w:rsidR="00C16BAF" w:rsidRPr="00F86420" w:rsidRDefault="00C16BAF" w:rsidP="00FB2B8F">
      <w:pPr>
        <w:ind w:firstLine="708"/>
        <w:jc w:val="both"/>
        <w:rPr>
          <w:sz w:val="28"/>
          <w:szCs w:val="28"/>
        </w:rPr>
      </w:pPr>
    </w:p>
    <w:p w:rsidR="00C16BAF" w:rsidRPr="007465AA" w:rsidRDefault="00C16BAF" w:rsidP="00FB2B8F">
      <w:pPr>
        <w:jc w:val="center"/>
        <w:rPr>
          <w:b/>
          <w:color w:val="000000"/>
          <w:sz w:val="28"/>
          <w:szCs w:val="28"/>
        </w:rPr>
      </w:pPr>
      <w:r w:rsidRPr="007465AA">
        <w:rPr>
          <w:b/>
          <w:color w:val="000000"/>
          <w:sz w:val="28"/>
          <w:szCs w:val="28"/>
        </w:rPr>
        <w:t>Основные показатели</w:t>
      </w:r>
    </w:p>
    <w:p w:rsidR="00C16BAF" w:rsidRPr="007465AA" w:rsidRDefault="00C16BAF" w:rsidP="00FB2B8F">
      <w:pPr>
        <w:jc w:val="center"/>
        <w:rPr>
          <w:b/>
          <w:color w:val="000000"/>
          <w:sz w:val="28"/>
          <w:szCs w:val="28"/>
        </w:rPr>
      </w:pPr>
      <w:r w:rsidRPr="007465AA">
        <w:rPr>
          <w:b/>
          <w:color w:val="000000"/>
          <w:sz w:val="28"/>
          <w:szCs w:val="28"/>
        </w:rPr>
        <w:t>деятельности отрасли «Сельское хозяйство» (общественное производство)</w:t>
      </w:r>
    </w:p>
    <w:p w:rsidR="00C16BAF" w:rsidRPr="00F86420" w:rsidRDefault="00C16BAF" w:rsidP="00FB2B8F">
      <w:pPr>
        <w:widowControl w:val="0"/>
        <w:autoSpaceDE w:val="0"/>
        <w:autoSpaceDN w:val="0"/>
        <w:adjustRightInd w:val="0"/>
        <w:ind w:firstLine="567"/>
        <w:jc w:val="right"/>
        <w:rPr>
          <w:b/>
          <w:sz w:val="28"/>
          <w:szCs w:val="28"/>
          <w:u w:val="single"/>
        </w:rPr>
      </w:pPr>
      <w:r w:rsidRPr="00F86420">
        <w:rPr>
          <w:b/>
          <w:sz w:val="28"/>
          <w:szCs w:val="28"/>
          <w:u w:val="single"/>
        </w:rPr>
        <w:t xml:space="preserve">Таблица </w:t>
      </w:r>
      <w:r>
        <w:rPr>
          <w:b/>
          <w:sz w:val="28"/>
          <w:szCs w:val="28"/>
          <w:u w:val="single"/>
        </w:rPr>
        <w:t>2</w:t>
      </w:r>
      <w:r w:rsidRPr="00F86420">
        <w:rPr>
          <w:b/>
          <w:sz w:val="28"/>
          <w:szCs w:val="28"/>
          <w:u w:val="single"/>
        </w:rPr>
        <w:t>.</w:t>
      </w:r>
    </w:p>
    <w:p w:rsidR="00C16BAF" w:rsidRPr="00F86420" w:rsidRDefault="00C16BAF" w:rsidP="00F63803">
      <w:pPr>
        <w:widowControl w:val="0"/>
        <w:autoSpaceDE w:val="0"/>
        <w:autoSpaceDN w:val="0"/>
        <w:adjustRightInd w:val="0"/>
        <w:ind w:firstLine="567"/>
        <w:jc w:val="center"/>
        <w:rPr>
          <w:b/>
          <w:sz w:val="28"/>
          <w:szCs w:val="28"/>
        </w:rPr>
      </w:pPr>
      <w:r w:rsidRPr="00F86420">
        <w:rPr>
          <w:b/>
          <w:sz w:val="28"/>
          <w:szCs w:val="28"/>
        </w:rPr>
        <w:t xml:space="preserve">                                                                                                                             </w:t>
      </w:r>
    </w:p>
    <w:tbl>
      <w:tblPr>
        <w:tblW w:w="10008" w:type="dxa"/>
        <w:tblLayout w:type="fixed"/>
        <w:tblLook w:val="0000"/>
      </w:tblPr>
      <w:tblGrid>
        <w:gridCol w:w="506"/>
        <w:gridCol w:w="3382"/>
        <w:gridCol w:w="1053"/>
        <w:gridCol w:w="1260"/>
        <w:gridCol w:w="1440"/>
        <w:gridCol w:w="1287"/>
        <w:gridCol w:w="1080"/>
      </w:tblGrid>
      <w:tr w:rsidR="00C16BAF" w:rsidRPr="00F86420" w:rsidTr="004B580A">
        <w:trPr>
          <w:cantSplit/>
          <w:trHeight w:val="280"/>
        </w:trPr>
        <w:tc>
          <w:tcPr>
            <w:tcW w:w="506" w:type="dxa"/>
            <w:vMerge w:val="restart"/>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tc>
        <w:tc>
          <w:tcPr>
            <w:tcW w:w="3382" w:type="dxa"/>
            <w:vMerge w:val="restart"/>
            <w:tcBorders>
              <w:top w:val="single" w:sz="6" w:space="0" w:color="auto"/>
              <w:left w:val="single" w:sz="6" w:space="0" w:color="auto"/>
              <w:bottom w:val="single" w:sz="6" w:space="0" w:color="auto"/>
              <w:right w:val="single" w:sz="6" w:space="0" w:color="auto"/>
            </w:tcBorders>
          </w:tcPr>
          <w:p w:rsidR="00C16BAF" w:rsidRPr="00797B38" w:rsidRDefault="00C16BAF" w:rsidP="004B580A">
            <w:pPr>
              <w:widowControl w:val="0"/>
              <w:autoSpaceDE w:val="0"/>
              <w:autoSpaceDN w:val="0"/>
              <w:adjustRightInd w:val="0"/>
              <w:ind w:firstLine="720"/>
              <w:rPr>
                <w:rFonts w:ascii="Times New Roman CYR" w:hAnsi="Times New Roman CYR" w:cs="Times New Roman CYR"/>
              </w:rPr>
            </w:pPr>
            <w:r w:rsidRPr="00797B38">
              <w:rPr>
                <w:rFonts w:ascii="Times New Roman CYR" w:hAnsi="Times New Roman CYR" w:cs="Times New Roman CYR"/>
              </w:rPr>
              <w:t>Показатели</w:t>
            </w:r>
          </w:p>
        </w:tc>
        <w:tc>
          <w:tcPr>
            <w:tcW w:w="1053" w:type="dxa"/>
            <w:vMerge w:val="restart"/>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Ед. изм.</w:t>
            </w:r>
          </w:p>
        </w:tc>
        <w:tc>
          <w:tcPr>
            <w:tcW w:w="2700" w:type="dxa"/>
            <w:gridSpan w:val="2"/>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Январь – декабрь</w:t>
            </w:r>
          </w:p>
          <w:p w:rsidR="00C16BAF" w:rsidRPr="00797B38" w:rsidRDefault="00C16BAF" w:rsidP="004B580A">
            <w:pPr>
              <w:autoSpaceDE w:val="0"/>
              <w:autoSpaceDN w:val="0"/>
              <w:adjustRightInd w:val="0"/>
              <w:ind w:hanging="288"/>
              <w:jc w:val="center"/>
              <w:rPr>
                <w:rFonts w:ascii="Times New Roman CYR" w:hAnsi="Times New Roman CYR" w:cs="Times New Roman CYR"/>
              </w:rPr>
            </w:pPr>
            <w:r w:rsidRPr="00797B38">
              <w:rPr>
                <w:rFonts w:ascii="Times New Roman CYR" w:hAnsi="Times New Roman CYR" w:cs="Times New Roman CYR"/>
              </w:rPr>
              <w:t>2015 года</w:t>
            </w:r>
          </w:p>
        </w:tc>
        <w:tc>
          <w:tcPr>
            <w:tcW w:w="2367" w:type="dxa"/>
            <w:gridSpan w:val="2"/>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Январь – декабрь</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2016 года</w:t>
            </w:r>
          </w:p>
        </w:tc>
      </w:tr>
      <w:tr w:rsidR="00C16BAF" w:rsidRPr="00F86420" w:rsidTr="004B580A">
        <w:trPr>
          <w:cantSplit/>
          <w:trHeight w:val="280"/>
        </w:trPr>
        <w:tc>
          <w:tcPr>
            <w:tcW w:w="506" w:type="dxa"/>
            <w:vMerge/>
            <w:tcBorders>
              <w:top w:val="single" w:sz="6" w:space="0" w:color="auto"/>
              <w:left w:val="single" w:sz="6" w:space="0" w:color="auto"/>
              <w:bottom w:val="single" w:sz="6" w:space="0" w:color="auto"/>
              <w:right w:val="single" w:sz="6" w:space="0" w:color="auto"/>
            </w:tcBorders>
            <w:vAlign w:val="center"/>
          </w:tcPr>
          <w:p w:rsidR="00C16BAF" w:rsidRPr="00797B38" w:rsidRDefault="00C16BAF" w:rsidP="004B580A">
            <w:pPr>
              <w:rPr>
                <w:rFonts w:ascii="Times New Roman CYR" w:hAnsi="Times New Roman CYR" w:cs="Times New Roman CYR"/>
              </w:rPr>
            </w:pPr>
          </w:p>
        </w:tc>
        <w:tc>
          <w:tcPr>
            <w:tcW w:w="3382" w:type="dxa"/>
            <w:vMerge/>
            <w:tcBorders>
              <w:top w:val="single" w:sz="6" w:space="0" w:color="auto"/>
              <w:left w:val="single" w:sz="6" w:space="0" w:color="auto"/>
              <w:bottom w:val="single" w:sz="6" w:space="0" w:color="auto"/>
              <w:right w:val="single" w:sz="6" w:space="0" w:color="auto"/>
            </w:tcBorders>
            <w:vAlign w:val="center"/>
          </w:tcPr>
          <w:p w:rsidR="00C16BAF" w:rsidRPr="00797B38" w:rsidRDefault="00C16BAF" w:rsidP="004B580A">
            <w:pPr>
              <w:rPr>
                <w:rFonts w:ascii="Times New Roman CYR" w:hAnsi="Times New Roman CYR" w:cs="Times New Roman CYR"/>
              </w:rPr>
            </w:pPr>
          </w:p>
        </w:tc>
        <w:tc>
          <w:tcPr>
            <w:tcW w:w="1053" w:type="dxa"/>
            <w:vMerge/>
            <w:tcBorders>
              <w:top w:val="single" w:sz="6" w:space="0" w:color="auto"/>
              <w:left w:val="single" w:sz="6" w:space="0" w:color="auto"/>
              <w:bottom w:val="single" w:sz="6" w:space="0" w:color="auto"/>
              <w:right w:val="single" w:sz="6" w:space="0" w:color="auto"/>
            </w:tcBorders>
            <w:vAlign w:val="center"/>
          </w:tcPr>
          <w:p w:rsidR="00C16BAF" w:rsidRPr="00797B38" w:rsidRDefault="00C16BAF" w:rsidP="004B580A">
            <w:pP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rPr>
                <w:rFonts w:ascii="Times New Roman CYR" w:hAnsi="Times New Roman CYR" w:cs="Times New Roman CYR"/>
              </w:rPr>
            </w:pPr>
            <w:r w:rsidRPr="00797B38">
              <w:rPr>
                <w:rFonts w:ascii="Times New Roman CYR" w:hAnsi="Times New Roman CYR" w:cs="Times New Roman CYR"/>
              </w:rPr>
              <w:t xml:space="preserve">Всего </w:t>
            </w:r>
          </w:p>
          <w:p w:rsidR="00C16BAF" w:rsidRPr="00797B38" w:rsidRDefault="00C16BAF" w:rsidP="004B580A">
            <w:pPr>
              <w:autoSpaceDE w:val="0"/>
              <w:autoSpaceDN w:val="0"/>
              <w:adjustRightInd w:val="0"/>
              <w:rPr>
                <w:rFonts w:ascii="Times New Roman CYR" w:hAnsi="Times New Roman CYR" w:cs="Times New Roman CYR"/>
              </w:rPr>
            </w:pPr>
            <w:r w:rsidRPr="00797B38">
              <w:rPr>
                <w:rFonts w:ascii="Times New Roman CYR" w:hAnsi="Times New Roman CYR" w:cs="Times New Roman CYR"/>
              </w:rPr>
              <w:t xml:space="preserve">за январь-декабрь 2015 года. </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Темп роста (спада)</w:t>
            </w:r>
            <w:r w:rsidRPr="00797B38">
              <w:t xml:space="preserve"> </w:t>
            </w:r>
            <w:r w:rsidRPr="00797B38">
              <w:rPr>
                <w:rFonts w:ascii="Times New Roman CYR" w:hAnsi="Times New Roman CYR" w:cs="Times New Roman CYR"/>
              </w:rPr>
              <w:t>к уровню прошлого года, в %</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 xml:space="preserve">Всего за </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январь-</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декабрь</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 xml:space="preserve">2016 </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года.</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Темп роста (спада)</w:t>
            </w:r>
            <w:r w:rsidRPr="00797B38">
              <w:t xml:space="preserve"> </w:t>
            </w:r>
            <w:r w:rsidRPr="00797B38">
              <w:rPr>
                <w:rFonts w:ascii="Times New Roman CYR" w:hAnsi="Times New Roman CYR" w:cs="Times New Roman CYR"/>
              </w:rPr>
              <w:t>к прошлому году, в %</w:t>
            </w:r>
          </w:p>
        </w:tc>
      </w:tr>
      <w:tr w:rsidR="00C16BAF" w:rsidRPr="00F86420" w:rsidTr="004B580A">
        <w:tc>
          <w:tcPr>
            <w:tcW w:w="506"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w:t>
            </w:r>
          </w:p>
        </w:tc>
        <w:tc>
          <w:tcPr>
            <w:tcW w:w="3382"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widowControl w:val="0"/>
              <w:autoSpaceDE w:val="0"/>
              <w:autoSpaceDN w:val="0"/>
              <w:adjustRightInd w:val="0"/>
              <w:jc w:val="both"/>
            </w:pPr>
            <w:r w:rsidRPr="00797B38">
              <w:t>Объем валовой продукции сельского хозяйства в сопоставимых ценах 2015 года,  в т.ч. продукция:</w:t>
            </w:r>
          </w:p>
          <w:p w:rsidR="00C16BAF" w:rsidRPr="00797B38" w:rsidRDefault="00C16BAF" w:rsidP="004B580A">
            <w:pPr>
              <w:tabs>
                <w:tab w:val="left" w:pos="473"/>
              </w:tabs>
              <w:autoSpaceDE w:val="0"/>
              <w:autoSpaceDN w:val="0"/>
              <w:adjustRightInd w:val="0"/>
              <w:ind w:firstLine="113"/>
            </w:pPr>
            <w:r w:rsidRPr="00797B38">
              <w:rPr>
                <w:rFonts w:ascii="Symbol" w:hAnsi="Symbol" w:cs="Symbol"/>
              </w:rPr>
              <w:t></w:t>
            </w:r>
            <w:r w:rsidRPr="00797B38">
              <w:rPr>
                <w:rFonts w:ascii="Symbol" w:hAnsi="Symbol" w:cs="Symbol"/>
              </w:rPr>
              <w:t></w:t>
            </w:r>
            <w:r w:rsidRPr="00797B38">
              <w:rPr>
                <w:rFonts w:ascii="Symbol" w:hAnsi="Symbol" w:cs="Symbol"/>
              </w:rPr>
              <w:tab/>
            </w:r>
            <w:r w:rsidRPr="00797B38">
              <w:rPr>
                <w:lang w:val="en-US"/>
              </w:rPr>
              <w:t>животноводств</w:t>
            </w:r>
            <w:r w:rsidRPr="00797B38">
              <w:t>о</w:t>
            </w:r>
          </w:p>
          <w:p w:rsidR="00C16BAF" w:rsidRPr="00797B38" w:rsidRDefault="00C16BAF" w:rsidP="004B580A">
            <w:pPr>
              <w:tabs>
                <w:tab w:val="left" w:pos="473"/>
              </w:tabs>
              <w:autoSpaceDE w:val="0"/>
              <w:autoSpaceDN w:val="0"/>
              <w:adjustRightInd w:val="0"/>
              <w:ind w:firstLine="113"/>
            </w:pPr>
            <w:r w:rsidRPr="00797B38">
              <w:rPr>
                <w:rFonts w:ascii="Symbol" w:hAnsi="Symbol" w:cs="Symbol"/>
              </w:rPr>
              <w:t></w:t>
            </w:r>
            <w:r w:rsidRPr="00797B38">
              <w:rPr>
                <w:rFonts w:ascii="Symbol" w:hAnsi="Symbol" w:cs="Symbol"/>
              </w:rPr>
              <w:t></w:t>
            </w:r>
            <w:r w:rsidRPr="00797B38">
              <w:rPr>
                <w:rFonts w:ascii="Symbol" w:hAnsi="Symbol" w:cs="Symbol"/>
              </w:rPr>
              <w:tab/>
            </w:r>
            <w:r w:rsidRPr="00797B38">
              <w:rPr>
                <w:lang w:val="en-US"/>
              </w:rPr>
              <w:t>растениеводств</w:t>
            </w:r>
            <w:r w:rsidRPr="00797B38">
              <w:t>о</w:t>
            </w:r>
          </w:p>
        </w:tc>
        <w:tc>
          <w:tcPr>
            <w:tcW w:w="1053"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млн. руб.</w:t>
            </w: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widowControl w:val="0"/>
              <w:autoSpaceDE w:val="0"/>
              <w:autoSpaceDN w:val="0"/>
              <w:adjustRightInd w:val="0"/>
              <w:jc w:val="center"/>
              <w:rPr>
                <w:rFonts w:ascii="Times New Roman CYR" w:hAnsi="Times New Roman CYR" w:cs="Times New Roman CYR"/>
              </w:rPr>
            </w:pPr>
          </w:p>
          <w:p w:rsidR="00C16BAF" w:rsidRPr="00797B38" w:rsidRDefault="00C16BAF" w:rsidP="00C44E8C">
            <w:pPr>
              <w:widowControl w:val="0"/>
              <w:autoSpaceDE w:val="0"/>
              <w:autoSpaceDN w:val="0"/>
              <w:adjustRightInd w:val="0"/>
              <w:jc w:val="center"/>
              <w:rPr>
                <w:rFonts w:ascii="Times New Roman CYR" w:hAnsi="Times New Roman CYR" w:cs="Times New Roman CYR"/>
              </w:rPr>
            </w:pPr>
          </w:p>
          <w:p w:rsidR="00C16BAF" w:rsidRPr="00797B38" w:rsidRDefault="00C16BAF" w:rsidP="00C44E8C">
            <w:pPr>
              <w:widowControl w:val="0"/>
              <w:autoSpaceDE w:val="0"/>
              <w:autoSpaceDN w:val="0"/>
              <w:adjustRightInd w:val="0"/>
              <w:jc w:val="center"/>
              <w:rPr>
                <w:rFonts w:ascii="Times New Roman CYR" w:hAnsi="Times New Roman CYR" w:cs="Times New Roman CYR"/>
              </w:rPr>
            </w:pPr>
          </w:p>
          <w:p w:rsidR="00C16BAF" w:rsidRPr="00797B38" w:rsidRDefault="00C16BAF" w:rsidP="00C44E8C">
            <w:pPr>
              <w:widowControl w:val="0"/>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916</w:t>
            </w:r>
          </w:p>
          <w:p w:rsidR="00C16BAF" w:rsidRPr="00797B38" w:rsidRDefault="00C16BAF" w:rsidP="00C44E8C">
            <w:pPr>
              <w:widowControl w:val="0"/>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548</w:t>
            </w:r>
          </w:p>
          <w:p w:rsidR="00C16BAF" w:rsidRPr="00797B38" w:rsidRDefault="00C16BAF" w:rsidP="00C44E8C">
            <w:pPr>
              <w:widowControl w:val="0"/>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368</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widowControl w:val="0"/>
              <w:autoSpaceDE w:val="0"/>
              <w:autoSpaceDN w:val="0"/>
              <w:adjustRightInd w:val="0"/>
              <w:jc w:val="center"/>
            </w:pPr>
          </w:p>
          <w:p w:rsidR="00C16BAF" w:rsidRPr="00797B38" w:rsidRDefault="00C16BAF" w:rsidP="00C44E8C">
            <w:pPr>
              <w:widowControl w:val="0"/>
              <w:autoSpaceDE w:val="0"/>
              <w:autoSpaceDN w:val="0"/>
              <w:adjustRightInd w:val="0"/>
              <w:jc w:val="center"/>
            </w:pPr>
          </w:p>
          <w:p w:rsidR="00C16BAF" w:rsidRPr="00797B38" w:rsidRDefault="00C16BAF" w:rsidP="00C44E8C">
            <w:pPr>
              <w:widowControl w:val="0"/>
              <w:autoSpaceDE w:val="0"/>
              <w:autoSpaceDN w:val="0"/>
              <w:adjustRightInd w:val="0"/>
              <w:jc w:val="center"/>
            </w:pPr>
          </w:p>
          <w:p w:rsidR="00C16BAF" w:rsidRPr="00797B38" w:rsidRDefault="00C16BAF" w:rsidP="00C44E8C">
            <w:pPr>
              <w:widowControl w:val="0"/>
              <w:autoSpaceDE w:val="0"/>
              <w:autoSpaceDN w:val="0"/>
              <w:adjustRightInd w:val="0"/>
              <w:jc w:val="center"/>
            </w:pPr>
            <w:r>
              <w:t>100,3</w:t>
            </w:r>
          </w:p>
          <w:p w:rsidR="00C16BAF" w:rsidRPr="00797B38" w:rsidRDefault="00C16BAF" w:rsidP="00C44E8C">
            <w:pPr>
              <w:widowControl w:val="0"/>
              <w:autoSpaceDE w:val="0"/>
              <w:autoSpaceDN w:val="0"/>
              <w:adjustRightInd w:val="0"/>
              <w:jc w:val="center"/>
            </w:pPr>
            <w:r w:rsidRPr="00797B38">
              <w:t>98,7</w:t>
            </w:r>
          </w:p>
          <w:p w:rsidR="00C16BAF" w:rsidRPr="00797B38" w:rsidRDefault="00C16BAF" w:rsidP="00C44E8C">
            <w:pPr>
              <w:widowControl w:val="0"/>
              <w:autoSpaceDE w:val="0"/>
              <w:autoSpaceDN w:val="0"/>
              <w:adjustRightInd w:val="0"/>
              <w:jc w:val="center"/>
            </w:pPr>
            <w:r w:rsidRPr="00797B38">
              <w:t>85</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widowControl w:val="0"/>
              <w:autoSpaceDE w:val="0"/>
              <w:autoSpaceDN w:val="0"/>
              <w:adjustRightInd w:val="0"/>
              <w:jc w:val="center"/>
              <w:rPr>
                <w:rFonts w:ascii="Times New Roman CYR" w:hAnsi="Times New Roman CYR" w:cs="Times New Roman CYR"/>
              </w:rPr>
            </w:pPr>
          </w:p>
          <w:p w:rsidR="00C16BAF" w:rsidRPr="00797B38" w:rsidRDefault="00C16BAF" w:rsidP="004B580A">
            <w:pPr>
              <w:widowControl w:val="0"/>
              <w:autoSpaceDE w:val="0"/>
              <w:autoSpaceDN w:val="0"/>
              <w:adjustRightInd w:val="0"/>
              <w:jc w:val="center"/>
              <w:rPr>
                <w:rFonts w:ascii="Times New Roman CYR" w:hAnsi="Times New Roman CYR" w:cs="Times New Roman CYR"/>
              </w:rPr>
            </w:pPr>
          </w:p>
          <w:p w:rsidR="00C16BAF" w:rsidRPr="00797B38" w:rsidRDefault="00C16BAF" w:rsidP="004B580A">
            <w:pPr>
              <w:widowControl w:val="0"/>
              <w:autoSpaceDE w:val="0"/>
              <w:autoSpaceDN w:val="0"/>
              <w:adjustRightInd w:val="0"/>
              <w:jc w:val="center"/>
              <w:rPr>
                <w:rFonts w:ascii="Times New Roman CYR" w:hAnsi="Times New Roman CYR" w:cs="Times New Roman CYR"/>
              </w:rPr>
            </w:pPr>
          </w:p>
          <w:p w:rsidR="00C16BAF" w:rsidRPr="00797B38" w:rsidRDefault="00C16BAF" w:rsidP="004B580A">
            <w:pPr>
              <w:widowControl w:val="0"/>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991,8</w:t>
            </w:r>
          </w:p>
          <w:p w:rsidR="00C16BAF" w:rsidRPr="00797B38" w:rsidRDefault="00C16BAF" w:rsidP="004B580A">
            <w:pPr>
              <w:widowControl w:val="0"/>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609,3</w:t>
            </w:r>
          </w:p>
          <w:p w:rsidR="00C16BAF" w:rsidRPr="00797B38" w:rsidRDefault="00C16BAF" w:rsidP="004B580A">
            <w:pPr>
              <w:widowControl w:val="0"/>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382,5</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widowControl w:val="0"/>
              <w:autoSpaceDE w:val="0"/>
              <w:autoSpaceDN w:val="0"/>
              <w:adjustRightInd w:val="0"/>
              <w:jc w:val="center"/>
            </w:pPr>
          </w:p>
          <w:p w:rsidR="00C16BAF" w:rsidRPr="00797B38" w:rsidRDefault="00C16BAF" w:rsidP="004B580A">
            <w:pPr>
              <w:widowControl w:val="0"/>
              <w:autoSpaceDE w:val="0"/>
              <w:autoSpaceDN w:val="0"/>
              <w:adjustRightInd w:val="0"/>
              <w:jc w:val="center"/>
            </w:pPr>
          </w:p>
          <w:p w:rsidR="00C16BAF" w:rsidRPr="00797B38" w:rsidRDefault="00C16BAF" w:rsidP="004B580A">
            <w:pPr>
              <w:widowControl w:val="0"/>
              <w:autoSpaceDE w:val="0"/>
              <w:autoSpaceDN w:val="0"/>
              <w:adjustRightInd w:val="0"/>
              <w:jc w:val="center"/>
            </w:pPr>
          </w:p>
          <w:p w:rsidR="00C16BAF" w:rsidRPr="00797B38" w:rsidRDefault="00C16BAF" w:rsidP="004B580A">
            <w:pPr>
              <w:widowControl w:val="0"/>
              <w:autoSpaceDE w:val="0"/>
              <w:autoSpaceDN w:val="0"/>
              <w:adjustRightInd w:val="0"/>
              <w:jc w:val="center"/>
            </w:pPr>
            <w:r w:rsidRPr="00797B38">
              <w:t>108,3</w:t>
            </w:r>
          </w:p>
          <w:p w:rsidR="00C16BAF" w:rsidRPr="00797B38" w:rsidRDefault="00C16BAF" w:rsidP="004B580A">
            <w:pPr>
              <w:widowControl w:val="0"/>
              <w:autoSpaceDE w:val="0"/>
              <w:autoSpaceDN w:val="0"/>
              <w:adjustRightInd w:val="0"/>
              <w:jc w:val="center"/>
            </w:pPr>
            <w:r w:rsidRPr="00797B38">
              <w:t>111,1</w:t>
            </w:r>
          </w:p>
          <w:p w:rsidR="00C16BAF" w:rsidRPr="00797B38" w:rsidRDefault="00C16BAF" w:rsidP="004B580A">
            <w:pPr>
              <w:widowControl w:val="0"/>
              <w:autoSpaceDE w:val="0"/>
              <w:autoSpaceDN w:val="0"/>
              <w:adjustRightInd w:val="0"/>
              <w:jc w:val="center"/>
            </w:pPr>
            <w:r w:rsidRPr="00797B38">
              <w:t>103,9</w:t>
            </w:r>
          </w:p>
        </w:tc>
      </w:tr>
      <w:tr w:rsidR="00C16BAF" w:rsidRPr="00F86420" w:rsidTr="004B580A">
        <w:trPr>
          <w:trHeight w:val="1449"/>
        </w:trPr>
        <w:tc>
          <w:tcPr>
            <w:tcW w:w="506"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2.</w:t>
            </w:r>
          </w:p>
        </w:tc>
        <w:tc>
          <w:tcPr>
            <w:tcW w:w="3382"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both"/>
              <w:rPr>
                <w:rFonts w:ascii="Times New Roman CYR" w:hAnsi="Times New Roman CYR" w:cs="Times New Roman CYR"/>
              </w:rPr>
            </w:pPr>
            <w:r w:rsidRPr="00797B38">
              <w:t xml:space="preserve">  </w:t>
            </w:r>
            <w:r w:rsidRPr="00797B38">
              <w:rPr>
                <w:rFonts w:ascii="Times New Roman CYR" w:hAnsi="Times New Roman CYR" w:cs="Times New Roman CYR"/>
              </w:rPr>
              <w:t>Наличие крупного рогатого скота в сельскохозяйственных организациях района, в т.ч.:</w:t>
            </w:r>
          </w:p>
          <w:p w:rsidR="00C16BAF" w:rsidRPr="00797B38" w:rsidRDefault="00C16BAF" w:rsidP="004B580A">
            <w:pPr>
              <w:autoSpaceDE w:val="0"/>
              <w:autoSpaceDN w:val="0"/>
              <w:adjustRightInd w:val="0"/>
              <w:jc w:val="both"/>
              <w:rPr>
                <w:rFonts w:ascii="Times New Roman CYR" w:hAnsi="Times New Roman CYR" w:cs="Times New Roman CYR"/>
              </w:rPr>
            </w:pPr>
            <w:r w:rsidRPr="00797B38">
              <w:t xml:space="preserve">- </w:t>
            </w:r>
            <w:r w:rsidRPr="00797B38">
              <w:rPr>
                <w:rFonts w:ascii="Times New Roman CYR" w:hAnsi="Times New Roman CYR" w:cs="Times New Roman CYR"/>
              </w:rPr>
              <w:t xml:space="preserve">коров продуктивного стада </w:t>
            </w:r>
          </w:p>
        </w:tc>
        <w:tc>
          <w:tcPr>
            <w:tcW w:w="1053"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pPr>
            <w:r w:rsidRPr="00797B38">
              <w:t xml:space="preserve"> </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lang w:val="en-US"/>
              </w:rPr>
              <w:t>тыс. голов</w:t>
            </w: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13,97</w:t>
            </w: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5.6</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100,9</w:t>
            </w: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93,7</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13,78</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5.5</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98,7</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98,2</w:t>
            </w:r>
          </w:p>
        </w:tc>
      </w:tr>
      <w:tr w:rsidR="00C16BAF" w:rsidRPr="00F86420" w:rsidTr="004B580A">
        <w:trPr>
          <w:trHeight w:val="1189"/>
        </w:trPr>
        <w:tc>
          <w:tcPr>
            <w:tcW w:w="506"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3.</w:t>
            </w:r>
          </w:p>
        </w:tc>
        <w:tc>
          <w:tcPr>
            <w:tcW w:w="3382"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both"/>
            </w:pPr>
            <w:r w:rsidRPr="00797B38">
              <w:t>Наличие крупного рогатого скота в личных подсобных хозяйствах граждан, в т.ч.:</w:t>
            </w:r>
          </w:p>
          <w:p w:rsidR="00C16BAF" w:rsidRPr="00797B38" w:rsidRDefault="00C16BAF" w:rsidP="004B580A">
            <w:pPr>
              <w:autoSpaceDE w:val="0"/>
              <w:autoSpaceDN w:val="0"/>
              <w:adjustRightInd w:val="0"/>
              <w:jc w:val="both"/>
            </w:pPr>
            <w:r w:rsidRPr="00797B38">
              <w:t xml:space="preserve">- </w:t>
            </w:r>
            <w:r w:rsidRPr="00797B38">
              <w:rPr>
                <w:rFonts w:ascii="Times New Roman CYR" w:hAnsi="Times New Roman CYR" w:cs="Times New Roman CYR"/>
              </w:rPr>
              <w:t>коров продуктивного стада</w:t>
            </w:r>
          </w:p>
        </w:tc>
        <w:tc>
          <w:tcPr>
            <w:tcW w:w="1053"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pPr>
            <w:r w:rsidRPr="00797B38">
              <w:t>тыс. голов</w:t>
            </w: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1,6</w:t>
            </w: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0,7</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106.7</w:t>
            </w: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100</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1,5</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0,7</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93,75</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100</w:t>
            </w:r>
          </w:p>
        </w:tc>
      </w:tr>
      <w:tr w:rsidR="00C16BAF" w:rsidRPr="00F86420" w:rsidTr="004B580A">
        <w:trPr>
          <w:trHeight w:val="1494"/>
        </w:trPr>
        <w:tc>
          <w:tcPr>
            <w:tcW w:w="506"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4.</w:t>
            </w:r>
          </w:p>
        </w:tc>
        <w:tc>
          <w:tcPr>
            <w:tcW w:w="3382"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widowControl w:val="0"/>
              <w:autoSpaceDE w:val="0"/>
              <w:autoSpaceDN w:val="0"/>
              <w:adjustRightInd w:val="0"/>
              <w:jc w:val="both"/>
            </w:pPr>
            <w:r w:rsidRPr="00797B38">
              <w:t>Объемы производства продукции животноводства:</w:t>
            </w:r>
          </w:p>
          <w:p w:rsidR="00C16BAF" w:rsidRPr="00797B38" w:rsidRDefault="00C16BAF" w:rsidP="004B580A">
            <w:pPr>
              <w:tabs>
                <w:tab w:val="left" w:pos="473"/>
              </w:tabs>
              <w:autoSpaceDE w:val="0"/>
              <w:autoSpaceDN w:val="0"/>
              <w:adjustRightInd w:val="0"/>
              <w:ind w:firstLine="113"/>
            </w:pPr>
            <w:r w:rsidRPr="00797B38">
              <w:rPr>
                <w:rFonts w:ascii="Symbol" w:hAnsi="Symbol" w:cs="Symbol"/>
              </w:rPr>
              <w:t></w:t>
            </w:r>
            <w:r w:rsidRPr="00797B38">
              <w:rPr>
                <w:rFonts w:ascii="Symbol" w:hAnsi="Symbol" w:cs="Symbol"/>
              </w:rPr>
              <w:t></w:t>
            </w:r>
            <w:r w:rsidRPr="00797B38">
              <w:rPr>
                <w:rFonts w:ascii="Symbol" w:hAnsi="Symbol" w:cs="Symbol"/>
              </w:rPr>
              <w:tab/>
            </w:r>
            <w:r w:rsidRPr="00797B38">
              <w:t>молоко</w:t>
            </w:r>
          </w:p>
          <w:p w:rsidR="00C16BAF" w:rsidRPr="00797B38" w:rsidRDefault="00C16BAF" w:rsidP="004B580A">
            <w:pPr>
              <w:tabs>
                <w:tab w:val="left" w:pos="473"/>
              </w:tabs>
              <w:autoSpaceDE w:val="0"/>
              <w:autoSpaceDN w:val="0"/>
              <w:adjustRightInd w:val="0"/>
              <w:ind w:firstLine="113"/>
            </w:pPr>
            <w:r w:rsidRPr="00797B38">
              <w:rPr>
                <w:rFonts w:ascii="Symbol" w:hAnsi="Symbol" w:cs="Symbol"/>
              </w:rPr>
              <w:t></w:t>
            </w:r>
            <w:r w:rsidRPr="00797B38">
              <w:rPr>
                <w:rFonts w:ascii="Symbol" w:hAnsi="Symbol" w:cs="Symbol"/>
              </w:rPr>
              <w:t></w:t>
            </w:r>
            <w:r w:rsidRPr="00797B38">
              <w:rPr>
                <w:rFonts w:ascii="Symbol" w:hAnsi="Symbol" w:cs="Symbol"/>
              </w:rPr>
              <w:tab/>
            </w:r>
            <w:r w:rsidRPr="00797B38">
              <w:t>мясо (реализация скота на убой) в живом весе</w:t>
            </w:r>
          </w:p>
        </w:tc>
        <w:tc>
          <w:tcPr>
            <w:tcW w:w="1053"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тыс. тонн</w:t>
            </w: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27,3</w:t>
            </w: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1,7</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96,6</w:t>
            </w:r>
          </w:p>
          <w:p w:rsidR="00C16BAF" w:rsidRPr="00797B38" w:rsidRDefault="00C16BAF" w:rsidP="00C44E8C">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88,5</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27,92</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1,91</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102,2</w:t>
            </w:r>
          </w:p>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112,3</w:t>
            </w:r>
          </w:p>
        </w:tc>
      </w:tr>
      <w:tr w:rsidR="00C16BAF" w:rsidRPr="00F86420" w:rsidTr="004B580A">
        <w:tc>
          <w:tcPr>
            <w:tcW w:w="506"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5.</w:t>
            </w:r>
          </w:p>
        </w:tc>
        <w:tc>
          <w:tcPr>
            <w:tcW w:w="3382"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both"/>
              <w:rPr>
                <w:rFonts w:ascii="Times New Roman CYR" w:hAnsi="Times New Roman CYR" w:cs="Times New Roman CYR"/>
              </w:rPr>
            </w:pPr>
            <w:r w:rsidRPr="00797B38">
              <w:rPr>
                <w:rFonts w:ascii="Times New Roman CYR" w:hAnsi="Times New Roman CYR" w:cs="Times New Roman CYR"/>
              </w:rPr>
              <w:t>Намолочено зерна</w:t>
            </w:r>
          </w:p>
          <w:p w:rsidR="00C16BAF" w:rsidRPr="00797B38" w:rsidRDefault="00C16BAF" w:rsidP="004B580A">
            <w:pPr>
              <w:autoSpaceDE w:val="0"/>
              <w:autoSpaceDN w:val="0"/>
              <w:adjustRightInd w:val="0"/>
              <w:jc w:val="both"/>
              <w:rPr>
                <w:rFonts w:ascii="Times New Roman CYR" w:hAnsi="Times New Roman CYR" w:cs="Times New Roman CYR"/>
              </w:rPr>
            </w:pPr>
            <w:r w:rsidRPr="00797B38">
              <w:rPr>
                <w:rFonts w:ascii="Times New Roman CYR" w:hAnsi="Times New Roman CYR" w:cs="Times New Roman CYR"/>
              </w:rPr>
              <w:t>(в весе после доработки)</w:t>
            </w:r>
          </w:p>
        </w:tc>
        <w:tc>
          <w:tcPr>
            <w:tcW w:w="1053"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тыс. тонн</w:t>
            </w: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39,0</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102,9</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33,1</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rPr>
            </w:pPr>
            <w:r w:rsidRPr="00797B38">
              <w:rPr>
                <w:rFonts w:ascii="Times New Roman CYR" w:hAnsi="Times New Roman CYR" w:cs="Times New Roman CYR"/>
              </w:rPr>
              <w:t>84,8</w:t>
            </w:r>
          </w:p>
        </w:tc>
      </w:tr>
      <w:tr w:rsidR="00C16BAF" w:rsidRPr="00F86420" w:rsidTr="004B580A">
        <w:tc>
          <w:tcPr>
            <w:tcW w:w="506"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color w:val="000000"/>
              </w:rPr>
            </w:pPr>
            <w:r w:rsidRPr="00797B38">
              <w:rPr>
                <w:rFonts w:ascii="Times New Roman CYR" w:hAnsi="Times New Roman CYR" w:cs="Times New Roman CYR"/>
                <w:color w:val="000000"/>
              </w:rPr>
              <w:t xml:space="preserve"> 6.</w:t>
            </w:r>
          </w:p>
        </w:tc>
        <w:tc>
          <w:tcPr>
            <w:tcW w:w="3382"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both"/>
              <w:rPr>
                <w:rFonts w:ascii="Times New Roman CYR" w:hAnsi="Times New Roman CYR" w:cs="Times New Roman CYR"/>
                <w:color w:val="000000"/>
              </w:rPr>
            </w:pPr>
            <w:r w:rsidRPr="00797B38">
              <w:rPr>
                <w:rFonts w:ascii="Times New Roman CYR" w:hAnsi="Times New Roman CYR" w:cs="Times New Roman CYR"/>
                <w:color w:val="000000"/>
              </w:rPr>
              <w:t xml:space="preserve"> </w:t>
            </w:r>
            <w:r w:rsidRPr="00797B38">
              <w:rPr>
                <w:color w:val="000000"/>
              </w:rPr>
              <w:t>Урожайность зерновых и зернобобовых культур</w:t>
            </w:r>
          </w:p>
        </w:tc>
        <w:tc>
          <w:tcPr>
            <w:tcW w:w="1053"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color w:val="000000"/>
              </w:rPr>
            </w:pPr>
            <w:r w:rsidRPr="00797B38">
              <w:rPr>
                <w:rFonts w:ascii="Times New Roman CYR" w:hAnsi="Times New Roman CYR" w:cs="Times New Roman CYR"/>
                <w:color w:val="000000"/>
              </w:rPr>
              <w:t>ц/га</w:t>
            </w:r>
          </w:p>
        </w:tc>
        <w:tc>
          <w:tcPr>
            <w:tcW w:w="126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color w:val="000000"/>
              </w:rPr>
            </w:pPr>
            <w:r w:rsidRPr="00797B38">
              <w:rPr>
                <w:rFonts w:ascii="Times New Roman CYR" w:hAnsi="Times New Roman CYR" w:cs="Times New Roman CYR"/>
                <w:color w:val="000000"/>
              </w:rPr>
              <w:t>19,3</w:t>
            </w:r>
          </w:p>
        </w:tc>
        <w:tc>
          <w:tcPr>
            <w:tcW w:w="144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95</w:t>
            </w:r>
          </w:p>
        </w:tc>
        <w:tc>
          <w:tcPr>
            <w:tcW w:w="1287"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color w:val="000000"/>
              </w:rPr>
            </w:pPr>
            <w:r w:rsidRPr="00797B38">
              <w:rPr>
                <w:rFonts w:ascii="Times New Roman CYR" w:hAnsi="Times New Roman CYR" w:cs="Times New Roman CYR"/>
                <w:color w:val="000000"/>
              </w:rPr>
              <w:t>14,9</w:t>
            </w:r>
          </w:p>
        </w:tc>
        <w:tc>
          <w:tcPr>
            <w:tcW w:w="1080" w:type="dxa"/>
            <w:tcBorders>
              <w:top w:val="single" w:sz="6" w:space="0" w:color="auto"/>
              <w:left w:val="single" w:sz="6" w:space="0" w:color="auto"/>
              <w:bottom w:val="single" w:sz="6" w:space="0" w:color="auto"/>
              <w:right w:val="single" w:sz="6" w:space="0" w:color="auto"/>
            </w:tcBorders>
          </w:tcPr>
          <w:p w:rsidR="00C16BAF" w:rsidRPr="00797B38" w:rsidRDefault="00C16BAF" w:rsidP="004B580A">
            <w:pPr>
              <w:autoSpaceDE w:val="0"/>
              <w:autoSpaceDN w:val="0"/>
              <w:adjustRightInd w:val="0"/>
              <w:jc w:val="center"/>
              <w:rPr>
                <w:rFonts w:ascii="Times New Roman CYR" w:hAnsi="Times New Roman CYR" w:cs="Times New Roman CYR"/>
                <w:color w:val="000000"/>
              </w:rPr>
            </w:pPr>
            <w:r w:rsidRPr="00797B38">
              <w:rPr>
                <w:rFonts w:ascii="Times New Roman CYR" w:hAnsi="Times New Roman CYR" w:cs="Times New Roman CYR"/>
                <w:color w:val="000000"/>
              </w:rPr>
              <w:t>77,2</w:t>
            </w:r>
          </w:p>
        </w:tc>
      </w:tr>
    </w:tbl>
    <w:p w:rsidR="00C16BAF" w:rsidRPr="00F86420" w:rsidRDefault="00C16BAF" w:rsidP="00FB2B8F">
      <w:pPr>
        <w:ind w:firstLine="708"/>
        <w:jc w:val="both"/>
        <w:rPr>
          <w:b/>
          <w:color w:val="FF0000"/>
          <w:sz w:val="28"/>
          <w:szCs w:val="28"/>
        </w:rPr>
      </w:pPr>
    </w:p>
    <w:p w:rsidR="00C16BAF" w:rsidRDefault="00C16BAF" w:rsidP="00A81F0E">
      <w:pPr>
        <w:spacing w:line="240" w:lineRule="atLeast"/>
        <w:ind w:firstLine="708"/>
        <w:jc w:val="both"/>
        <w:rPr>
          <w:sz w:val="28"/>
          <w:szCs w:val="28"/>
        </w:rPr>
      </w:pPr>
      <w:r w:rsidRPr="00F86420">
        <w:rPr>
          <w:sz w:val="28"/>
          <w:szCs w:val="28"/>
        </w:rPr>
        <w:t xml:space="preserve">Валовой сбор  зерна  составил 88,9%  к факту 2015  года или  33,1 тысяч  тонн  в весе после доработки  при урожайности 14,9 ц/га (АППГ-20 ц/га).                                                                                                                                                                                                  </w:t>
      </w:r>
    </w:p>
    <w:p w:rsidR="00C16BAF" w:rsidRPr="00A81F0E" w:rsidRDefault="00C16BAF" w:rsidP="00A81F0E">
      <w:pPr>
        <w:spacing w:line="240" w:lineRule="atLeast"/>
        <w:ind w:firstLine="708"/>
        <w:jc w:val="both"/>
        <w:rPr>
          <w:sz w:val="28"/>
          <w:szCs w:val="28"/>
        </w:rPr>
      </w:pPr>
      <w:r w:rsidRPr="00F86420">
        <w:rPr>
          <w:sz w:val="28"/>
          <w:szCs w:val="28"/>
        </w:rPr>
        <w:t>Максимальная урожайность зерновых, более 20 ц/га, получена в СПК «Заря», СПК «Красный пахарь», СПК «Шагаевский»,</w:t>
      </w:r>
      <w:r>
        <w:rPr>
          <w:sz w:val="28"/>
          <w:szCs w:val="28"/>
        </w:rPr>
        <w:t xml:space="preserve"> </w:t>
      </w:r>
      <w:r w:rsidRPr="00F86420">
        <w:rPr>
          <w:sz w:val="28"/>
          <w:szCs w:val="28"/>
        </w:rPr>
        <w:t>СПК «Криушинский».</w:t>
      </w:r>
      <w:r w:rsidRPr="00F86420">
        <w:rPr>
          <w:b/>
          <w:color w:val="FF0000"/>
          <w:sz w:val="28"/>
          <w:szCs w:val="28"/>
        </w:rPr>
        <w:t xml:space="preserve">                                                                                                                        </w:t>
      </w:r>
    </w:p>
    <w:p w:rsidR="00C16BAF" w:rsidRDefault="00C16BAF" w:rsidP="00A81F0E">
      <w:pPr>
        <w:widowControl w:val="0"/>
        <w:autoSpaceDE w:val="0"/>
        <w:autoSpaceDN w:val="0"/>
        <w:adjustRightInd w:val="0"/>
        <w:spacing w:line="240" w:lineRule="atLeast"/>
        <w:ind w:firstLine="567"/>
        <w:jc w:val="both"/>
        <w:rPr>
          <w:sz w:val="28"/>
          <w:szCs w:val="28"/>
        </w:rPr>
      </w:pPr>
      <w:r>
        <w:rPr>
          <w:sz w:val="28"/>
          <w:szCs w:val="28"/>
        </w:rPr>
        <w:t xml:space="preserve"> </w:t>
      </w:r>
      <w:r w:rsidRPr="00F86420">
        <w:rPr>
          <w:sz w:val="28"/>
          <w:szCs w:val="28"/>
        </w:rPr>
        <w:t xml:space="preserve">Данные предприятия лидеры и по валовому сбору зерна.   Перечисленные хозяйства произвели  зерна   38,2 % от общего объема валового сбора  по району. </w:t>
      </w:r>
    </w:p>
    <w:p w:rsidR="00C16BAF" w:rsidRDefault="00C16BAF" w:rsidP="00111940">
      <w:pPr>
        <w:jc w:val="both"/>
        <w:rPr>
          <w:rFonts w:ascii="Times New Roman CYR" w:hAnsi="Times New Roman CYR"/>
          <w:sz w:val="28"/>
          <w:szCs w:val="28"/>
        </w:rPr>
      </w:pPr>
      <w:r>
        <w:rPr>
          <w:color w:val="000000"/>
          <w:sz w:val="28"/>
          <w:szCs w:val="28"/>
        </w:rPr>
        <w:t xml:space="preserve">         В 2016 году от зерна получен убыток в размере</w:t>
      </w:r>
      <w:r w:rsidRPr="002E7FAA">
        <w:rPr>
          <w:color w:val="000000"/>
          <w:sz w:val="28"/>
          <w:szCs w:val="28"/>
        </w:rPr>
        <w:t xml:space="preserve"> </w:t>
      </w:r>
      <w:r>
        <w:rPr>
          <w:rFonts w:ascii="Times New Roman CYR" w:hAnsi="Times New Roman CYR"/>
          <w:sz w:val="28"/>
          <w:szCs w:val="28"/>
        </w:rPr>
        <w:t>38</w:t>
      </w:r>
      <w:r w:rsidRPr="002E7FAA">
        <w:rPr>
          <w:rFonts w:ascii="Times New Roman CYR" w:hAnsi="Times New Roman CYR"/>
          <w:sz w:val="28"/>
          <w:szCs w:val="28"/>
        </w:rPr>
        <w:t xml:space="preserve"> млн. рублей, уровень рентабельности  в целом по району</w:t>
      </w:r>
      <w:r>
        <w:rPr>
          <w:rFonts w:ascii="Times New Roman CYR" w:hAnsi="Times New Roman CYR"/>
          <w:sz w:val="28"/>
          <w:szCs w:val="28"/>
        </w:rPr>
        <w:t xml:space="preserve"> составил  -30</w:t>
      </w:r>
      <w:r w:rsidRPr="002E7FAA">
        <w:rPr>
          <w:rFonts w:ascii="Times New Roman CYR" w:hAnsi="Times New Roman CYR"/>
          <w:sz w:val="28"/>
          <w:szCs w:val="28"/>
        </w:rPr>
        <w:t xml:space="preserve">%.  </w:t>
      </w:r>
      <w:r>
        <w:rPr>
          <w:rFonts w:ascii="Times New Roman CYR" w:hAnsi="Times New Roman CYR"/>
          <w:sz w:val="28"/>
          <w:szCs w:val="28"/>
        </w:rPr>
        <w:t xml:space="preserve">Такой отрицательный  уровень рентабельности связан с высокой себестоимостью зерна (9,2 рубля по району в 2016 году, и 7,5 рублей в 2015 году) в сельхозпредприятиях. </w:t>
      </w:r>
      <w:r w:rsidRPr="002E7FAA">
        <w:rPr>
          <w:rFonts w:ascii="Times New Roman CYR" w:hAnsi="Times New Roman CYR"/>
          <w:sz w:val="28"/>
          <w:szCs w:val="28"/>
        </w:rPr>
        <w:t>В объеме  выручки от реализации сельскохозяйственной продукции,  выручка от реал</w:t>
      </w:r>
      <w:r>
        <w:rPr>
          <w:rFonts w:ascii="Times New Roman CYR" w:hAnsi="Times New Roman CYR"/>
          <w:sz w:val="28"/>
          <w:szCs w:val="28"/>
        </w:rPr>
        <w:t>изации зерна   составляет – 28,4</w:t>
      </w:r>
      <w:r w:rsidRPr="002E7FAA">
        <w:rPr>
          <w:rFonts w:ascii="Times New Roman CYR" w:hAnsi="Times New Roman CYR"/>
          <w:sz w:val="28"/>
          <w:szCs w:val="28"/>
        </w:rPr>
        <w:t>%, в абсолютн</w:t>
      </w:r>
      <w:r>
        <w:rPr>
          <w:rFonts w:ascii="Times New Roman CYR" w:hAnsi="Times New Roman CYR"/>
          <w:sz w:val="28"/>
          <w:szCs w:val="28"/>
        </w:rPr>
        <w:t>ой величине это составляет 213,2</w:t>
      </w:r>
      <w:r w:rsidRPr="002E7FAA">
        <w:rPr>
          <w:rFonts w:ascii="Times New Roman CYR" w:hAnsi="Times New Roman CYR"/>
          <w:sz w:val="28"/>
          <w:szCs w:val="28"/>
        </w:rPr>
        <w:t xml:space="preserve"> млн. рублей. Цена реализации зерна в среднем п</w:t>
      </w:r>
      <w:r>
        <w:rPr>
          <w:rFonts w:ascii="Times New Roman CYR" w:hAnsi="Times New Roman CYR"/>
          <w:sz w:val="28"/>
          <w:szCs w:val="28"/>
        </w:rPr>
        <w:t xml:space="preserve">о району составила –   7 руб. 09 </w:t>
      </w:r>
      <w:r w:rsidRPr="002E7FAA">
        <w:rPr>
          <w:rFonts w:ascii="Times New Roman CYR" w:hAnsi="Times New Roman CYR"/>
          <w:sz w:val="28"/>
          <w:szCs w:val="28"/>
        </w:rPr>
        <w:t>коп., что</w:t>
      </w:r>
      <w:r>
        <w:rPr>
          <w:rFonts w:ascii="Times New Roman CYR" w:hAnsi="Times New Roman CYR"/>
          <w:sz w:val="28"/>
          <w:szCs w:val="28"/>
        </w:rPr>
        <w:t xml:space="preserve"> на 37 копеек ниже, чем в 2015 году</w:t>
      </w:r>
      <w:r w:rsidRPr="002E7FAA">
        <w:rPr>
          <w:rFonts w:ascii="Times New Roman CYR" w:hAnsi="Times New Roman CYR"/>
          <w:sz w:val="28"/>
          <w:szCs w:val="28"/>
        </w:rPr>
        <w:t xml:space="preserve">.  </w:t>
      </w:r>
    </w:p>
    <w:p w:rsidR="00C16BAF" w:rsidRPr="00F86420" w:rsidRDefault="00C16BAF" w:rsidP="00C64925">
      <w:pPr>
        <w:widowControl w:val="0"/>
        <w:autoSpaceDE w:val="0"/>
        <w:autoSpaceDN w:val="0"/>
        <w:adjustRightInd w:val="0"/>
        <w:spacing w:line="240" w:lineRule="atLeast"/>
        <w:jc w:val="both"/>
        <w:rPr>
          <w:sz w:val="28"/>
          <w:szCs w:val="28"/>
        </w:rPr>
      </w:pPr>
      <w:r>
        <w:rPr>
          <w:sz w:val="28"/>
          <w:szCs w:val="28"/>
        </w:rPr>
        <w:t xml:space="preserve">         </w:t>
      </w:r>
      <w:r w:rsidRPr="00F86420">
        <w:rPr>
          <w:sz w:val="28"/>
          <w:szCs w:val="28"/>
        </w:rPr>
        <w:t>На 1 января 2017 года произошло   сокращение поголовья КРС в сельскохозяйственном  производстве района  на 193 головы (на 96 голов в общественном производстве и на 97 головы в ЛПХ)</w:t>
      </w:r>
    </w:p>
    <w:p w:rsidR="00C16BAF" w:rsidRDefault="00C16BAF" w:rsidP="00A81F0E">
      <w:pPr>
        <w:widowControl w:val="0"/>
        <w:autoSpaceDE w:val="0"/>
        <w:autoSpaceDN w:val="0"/>
        <w:adjustRightInd w:val="0"/>
        <w:spacing w:line="240" w:lineRule="atLeast"/>
        <w:ind w:firstLine="567"/>
        <w:jc w:val="both"/>
        <w:rPr>
          <w:sz w:val="28"/>
          <w:szCs w:val="28"/>
        </w:rPr>
      </w:pPr>
      <w:r w:rsidRPr="00F86420">
        <w:rPr>
          <w:sz w:val="28"/>
          <w:szCs w:val="28"/>
        </w:rPr>
        <w:t>Валовой надой молока  в сельхозпредприятиях  района увеличился по сравнению с прошлым годом на 1168 тонн.</w:t>
      </w:r>
      <w:r>
        <w:rPr>
          <w:sz w:val="28"/>
          <w:szCs w:val="28"/>
        </w:rPr>
        <w:t xml:space="preserve"> </w:t>
      </w:r>
      <w:r w:rsidRPr="00F86420">
        <w:rPr>
          <w:sz w:val="28"/>
          <w:szCs w:val="28"/>
        </w:rPr>
        <w:t xml:space="preserve">С учетом КФХ –рост на 963 тонн.                                                                                                                                   </w:t>
      </w:r>
      <w:r>
        <w:rPr>
          <w:sz w:val="28"/>
          <w:szCs w:val="28"/>
        </w:rPr>
        <w:t xml:space="preserve">               </w:t>
      </w:r>
    </w:p>
    <w:p w:rsidR="00C16BAF" w:rsidRDefault="00C16BAF" w:rsidP="00A81F0E">
      <w:pPr>
        <w:widowControl w:val="0"/>
        <w:autoSpaceDE w:val="0"/>
        <w:autoSpaceDN w:val="0"/>
        <w:adjustRightInd w:val="0"/>
        <w:spacing w:line="240" w:lineRule="atLeast"/>
        <w:ind w:firstLine="567"/>
        <w:jc w:val="both"/>
        <w:rPr>
          <w:sz w:val="28"/>
          <w:szCs w:val="28"/>
        </w:rPr>
      </w:pPr>
      <w:r w:rsidRPr="00F86420">
        <w:rPr>
          <w:sz w:val="28"/>
          <w:szCs w:val="28"/>
        </w:rPr>
        <w:t xml:space="preserve">Производство молока в сельскохозяйственных предприятиях в 2016 году составило 24,1 тыс. тонн. Надой на одну фуражную корову,  впервые в истории района,  составил </w:t>
      </w:r>
      <w:smartTag w:uri="urn:schemas-microsoft-com:office:smarttags" w:element="metricconverter">
        <w:smartTagPr>
          <w:attr w:name="ProductID" w:val="5102 кг"/>
        </w:smartTagPr>
        <w:r w:rsidRPr="00F86420">
          <w:rPr>
            <w:sz w:val="28"/>
            <w:szCs w:val="28"/>
          </w:rPr>
          <w:t>5102 кг</w:t>
        </w:r>
      </w:smartTag>
      <w:r w:rsidRPr="00F86420">
        <w:rPr>
          <w:sz w:val="28"/>
          <w:szCs w:val="28"/>
        </w:rPr>
        <w:t xml:space="preserve">,  на  </w:t>
      </w:r>
      <w:smartTag w:uri="urn:schemas-microsoft-com:office:smarttags" w:element="metricconverter">
        <w:smartTagPr>
          <w:attr w:name="ProductID" w:val="268 кг"/>
        </w:smartTagPr>
        <w:r w:rsidRPr="00F86420">
          <w:rPr>
            <w:sz w:val="28"/>
            <w:szCs w:val="28"/>
          </w:rPr>
          <w:t>268 кг</w:t>
        </w:r>
      </w:smartTag>
      <w:r w:rsidRPr="00F86420">
        <w:rPr>
          <w:sz w:val="28"/>
          <w:szCs w:val="28"/>
        </w:rPr>
        <w:t xml:space="preserve"> больше чем в 2015 году.</w:t>
      </w:r>
    </w:p>
    <w:p w:rsidR="00C16BAF" w:rsidRPr="00CC119A" w:rsidRDefault="00C16BAF" w:rsidP="00A81F0E">
      <w:pPr>
        <w:widowControl w:val="0"/>
        <w:autoSpaceDE w:val="0"/>
        <w:autoSpaceDN w:val="0"/>
        <w:adjustRightInd w:val="0"/>
        <w:spacing w:line="240" w:lineRule="atLeast"/>
        <w:ind w:firstLine="567"/>
        <w:jc w:val="both"/>
        <w:rPr>
          <w:b/>
          <w:sz w:val="28"/>
          <w:szCs w:val="28"/>
        </w:rPr>
      </w:pPr>
      <w:r>
        <w:rPr>
          <w:sz w:val="28"/>
          <w:szCs w:val="28"/>
        </w:rPr>
        <w:t xml:space="preserve">                                                                                                                 </w:t>
      </w:r>
      <w:r w:rsidRPr="00CC119A">
        <w:rPr>
          <w:b/>
          <w:sz w:val="28"/>
          <w:szCs w:val="28"/>
        </w:rPr>
        <w:t xml:space="preserve">Рис.1 </w:t>
      </w:r>
    </w:p>
    <w:p w:rsidR="00C16BAF" w:rsidRPr="00CC119A" w:rsidRDefault="00C16BAF" w:rsidP="00CC119A">
      <w:pPr>
        <w:widowControl w:val="0"/>
        <w:autoSpaceDE w:val="0"/>
        <w:autoSpaceDN w:val="0"/>
        <w:adjustRightInd w:val="0"/>
        <w:spacing w:line="240" w:lineRule="atLeast"/>
        <w:ind w:firstLine="567"/>
        <w:jc w:val="center"/>
        <w:rPr>
          <w:b/>
          <w:sz w:val="28"/>
          <w:szCs w:val="28"/>
        </w:rPr>
      </w:pPr>
      <w:r w:rsidRPr="00CC119A">
        <w:rPr>
          <w:b/>
          <w:sz w:val="28"/>
          <w:szCs w:val="28"/>
        </w:rPr>
        <w:t>Валовое производство молока в сельхозпредприятиях, тонн</w:t>
      </w:r>
    </w:p>
    <w:p w:rsidR="00C16BAF" w:rsidRPr="00CC119A" w:rsidRDefault="00C16BAF" w:rsidP="00A81F0E">
      <w:pPr>
        <w:widowControl w:val="0"/>
        <w:autoSpaceDE w:val="0"/>
        <w:autoSpaceDN w:val="0"/>
        <w:adjustRightInd w:val="0"/>
        <w:spacing w:line="240" w:lineRule="atLeast"/>
        <w:ind w:firstLine="567"/>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89.5pt">
            <v:imagedata r:id="rId6" o:title=""/>
          </v:shape>
        </w:pict>
      </w:r>
    </w:p>
    <w:p w:rsidR="00C16BAF" w:rsidRDefault="00C16BAF" w:rsidP="00A81F0E">
      <w:pPr>
        <w:spacing w:line="240" w:lineRule="atLeast"/>
        <w:jc w:val="both"/>
        <w:rPr>
          <w:sz w:val="28"/>
          <w:szCs w:val="28"/>
        </w:rPr>
      </w:pPr>
      <w:r w:rsidRPr="00F86420">
        <w:rPr>
          <w:sz w:val="28"/>
          <w:szCs w:val="28"/>
        </w:rPr>
        <w:t xml:space="preserve">        </w:t>
      </w:r>
    </w:p>
    <w:p w:rsidR="00C16BAF" w:rsidRDefault="00C16BAF" w:rsidP="00A81F0E">
      <w:pPr>
        <w:spacing w:line="240" w:lineRule="atLeast"/>
        <w:jc w:val="both"/>
        <w:rPr>
          <w:sz w:val="28"/>
          <w:szCs w:val="28"/>
        </w:rPr>
      </w:pPr>
    </w:p>
    <w:p w:rsidR="00C16BAF" w:rsidRDefault="00C16BAF" w:rsidP="00A81F0E">
      <w:pPr>
        <w:spacing w:line="240" w:lineRule="atLeast"/>
        <w:jc w:val="both"/>
        <w:rPr>
          <w:sz w:val="28"/>
          <w:szCs w:val="28"/>
        </w:rPr>
      </w:pPr>
      <w:r>
        <w:rPr>
          <w:sz w:val="28"/>
          <w:szCs w:val="28"/>
        </w:rPr>
        <w:t xml:space="preserve">         </w:t>
      </w:r>
      <w:r w:rsidRPr="00F86420">
        <w:rPr>
          <w:sz w:val="28"/>
          <w:szCs w:val="28"/>
        </w:rPr>
        <w:t>Лидеры в этой отрасли</w:t>
      </w:r>
      <w:r>
        <w:rPr>
          <w:sz w:val="28"/>
          <w:szCs w:val="28"/>
        </w:rPr>
        <w:t xml:space="preserve"> СПК "Криушинский"</w:t>
      </w:r>
      <w:r w:rsidRPr="00F86420">
        <w:rPr>
          <w:sz w:val="28"/>
          <w:szCs w:val="28"/>
        </w:rPr>
        <w:t>, СПК «Заря», СПК "Красный пахарь", СПК "Шагаевский", колхоз им. Ленина. Наилучший результат в районе по продуктивности коров  получен в СПК "Криушинский" - 8004 кг,  СПК «Заря» – 7680 кг.  Более 6000 кг на одну фуражн</w:t>
      </w:r>
      <w:r>
        <w:rPr>
          <w:sz w:val="28"/>
          <w:szCs w:val="28"/>
        </w:rPr>
        <w:t>ую корову получено в хозяйствах</w:t>
      </w:r>
      <w:r w:rsidRPr="00F86420">
        <w:rPr>
          <w:sz w:val="28"/>
          <w:szCs w:val="28"/>
        </w:rPr>
        <w:t xml:space="preserve">: СПК "Красный пахарь", СПК "Шагаевский".  </w:t>
      </w:r>
    </w:p>
    <w:p w:rsidR="00C16BAF" w:rsidRDefault="00C16BAF" w:rsidP="00A81F0E">
      <w:pPr>
        <w:spacing w:line="240" w:lineRule="atLeast"/>
        <w:jc w:val="both"/>
        <w:rPr>
          <w:sz w:val="28"/>
          <w:szCs w:val="28"/>
        </w:rPr>
      </w:pPr>
    </w:p>
    <w:p w:rsidR="00C16BAF" w:rsidRDefault="00C16BAF" w:rsidP="00A81F0E">
      <w:pPr>
        <w:spacing w:line="240" w:lineRule="atLeast"/>
        <w:jc w:val="both"/>
        <w:rPr>
          <w:sz w:val="28"/>
          <w:szCs w:val="28"/>
        </w:rPr>
      </w:pPr>
    </w:p>
    <w:p w:rsidR="00C16BAF" w:rsidRPr="00CC119A" w:rsidRDefault="00C16BAF" w:rsidP="00A81F0E">
      <w:pPr>
        <w:spacing w:line="240" w:lineRule="atLeast"/>
        <w:jc w:val="both"/>
        <w:rPr>
          <w:b/>
          <w:sz w:val="28"/>
          <w:szCs w:val="28"/>
        </w:rPr>
      </w:pPr>
      <w:r w:rsidRPr="00CC119A">
        <w:rPr>
          <w:b/>
          <w:sz w:val="28"/>
          <w:szCs w:val="28"/>
        </w:rPr>
        <w:t xml:space="preserve">                                                                                                                 Рис.2</w:t>
      </w:r>
    </w:p>
    <w:p w:rsidR="00C16BAF" w:rsidRPr="00CC119A" w:rsidRDefault="00C16BAF" w:rsidP="00CC119A">
      <w:pPr>
        <w:spacing w:line="240" w:lineRule="atLeast"/>
        <w:jc w:val="center"/>
        <w:rPr>
          <w:b/>
          <w:sz w:val="28"/>
          <w:szCs w:val="28"/>
        </w:rPr>
      </w:pPr>
      <w:r w:rsidRPr="00CC119A">
        <w:rPr>
          <w:b/>
          <w:sz w:val="28"/>
          <w:szCs w:val="28"/>
        </w:rPr>
        <w:t>Надой на одну корову, кг</w:t>
      </w:r>
    </w:p>
    <w:p w:rsidR="00C16BAF" w:rsidRPr="00CC119A" w:rsidRDefault="00C16BAF" w:rsidP="00A81F0E">
      <w:pPr>
        <w:spacing w:line="240" w:lineRule="atLeast"/>
        <w:jc w:val="both"/>
        <w:rPr>
          <w:sz w:val="28"/>
          <w:szCs w:val="28"/>
        </w:rPr>
      </w:pPr>
      <w:r>
        <w:pict>
          <v:shape id="_x0000_i1026" type="#_x0000_t75" style="width:465.75pt;height:289.5pt">
            <v:imagedata r:id="rId7" o:title=""/>
          </v:shape>
        </w:pict>
      </w:r>
    </w:p>
    <w:p w:rsidR="00C16BAF" w:rsidRPr="009A0F4A" w:rsidRDefault="00C16BAF" w:rsidP="00C64925">
      <w:pPr>
        <w:jc w:val="both"/>
        <w:rPr>
          <w:rFonts w:ascii="Times New Roman CYR" w:hAnsi="Times New Roman CYR"/>
          <w:sz w:val="28"/>
          <w:szCs w:val="28"/>
        </w:rPr>
      </w:pPr>
      <w:r w:rsidRPr="00F86420">
        <w:rPr>
          <w:sz w:val="28"/>
          <w:szCs w:val="28"/>
        </w:rPr>
        <w:t xml:space="preserve">         </w:t>
      </w:r>
      <w:r w:rsidRPr="009A0F4A">
        <w:rPr>
          <w:rFonts w:ascii="Times New Roman CYR" w:hAnsi="Times New Roman CYR"/>
          <w:sz w:val="28"/>
          <w:szCs w:val="28"/>
        </w:rPr>
        <w:t>Выр</w:t>
      </w:r>
      <w:r>
        <w:rPr>
          <w:rFonts w:ascii="Times New Roman CYR" w:hAnsi="Times New Roman CYR"/>
          <w:sz w:val="28"/>
          <w:szCs w:val="28"/>
        </w:rPr>
        <w:t xml:space="preserve">учка от реализации молока в 2016 </w:t>
      </w:r>
      <w:r w:rsidRPr="009A0F4A">
        <w:rPr>
          <w:rFonts w:ascii="Times New Roman CYR" w:hAnsi="Times New Roman CYR"/>
          <w:sz w:val="28"/>
          <w:szCs w:val="28"/>
        </w:rPr>
        <w:t xml:space="preserve">году составила -  </w:t>
      </w:r>
      <w:r>
        <w:rPr>
          <w:rFonts w:ascii="Times New Roman CYR" w:hAnsi="Times New Roman CYR"/>
          <w:sz w:val="28"/>
          <w:szCs w:val="28"/>
        </w:rPr>
        <w:t xml:space="preserve">422, 307 млн. руб., что на 34,60 млн. больше чем в 2015 году. </w:t>
      </w:r>
      <w:r w:rsidRPr="009A0F4A">
        <w:rPr>
          <w:rFonts w:ascii="Times New Roman CYR" w:hAnsi="Times New Roman CYR"/>
          <w:sz w:val="28"/>
          <w:szCs w:val="28"/>
        </w:rPr>
        <w:t>В среднем   цена реализации</w:t>
      </w:r>
      <w:r>
        <w:rPr>
          <w:rFonts w:ascii="Times New Roman CYR" w:hAnsi="Times New Roman CYR"/>
          <w:sz w:val="28"/>
          <w:szCs w:val="28"/>
        </w:rPr>
        <w:t xml:space="preserve"> молока в физ. весе составила 21 </w:t>
      </w:r>
      <w:r w:rsidRPr="009A0F4A">
        <w:rPr>
          <w:rFonts w:ascii="Times New Roman CYR" w:hAnsi="Times New Roman CYR"/>
          <w:sz w:val="28"/>
          <w:szCs w:val="28"/>
        </w:rPr>
        <w:t>руб</w:t>
      </w:r>
      <w:r>
        <w:rPr>
          <w:rFonts w:ascii="Times New Roman CYR" w:hAnsi="Times New Roman CYR"/>
          <w:sz w:val="28"/>
          <w:szCs w:val="28"/>
        </w:rPr>
        <w:t>.</w:t>
      </w:r>
      <w:r w:rsidRPr="009A0F4A">
        <w:rPr>
          <w:rFonts w:ascii="Times New Roman CYR" w:hAnsi="Times New Roman CYR"/>
          <w:sz w:val="28"/>
          <w:szCs w:val="28"/>
        </w:rPr>
        <w:t xml:space="preserve"> 30</w:t>
      </w:r>
      <w:r>
        <w:rPr>
          <w:rFonts w:ascii="Times New Roman CYR" w:hAnsi="Times New Roman CYR"/>
          <w:sz w:val="28"/>
          <w:szCs w:val="28"/>
        </w:rPr>
        <w:t xml:space="preserve"> </w:t>
      </w:r>
      <w:r w:rsidRPr="009A0F4A">
        <w:rPr>
          <w:rFonts w:ascii="Times New Roman CYR" w:hAnsi="Times New Roman CYR"/>
          <w:sz w:val="28"/>
          <w:szCs w:val="28"/>
        </w:rPr>
        <w:t>коп. за 1</w:t>
      </w:r>
      <w:r>
        <w:rPr>
          <w:rFonts w:ascii="Times New Roman CYR" w:hAnsi="Times New Roman CYR"/>
          <w:sz w:val="28"/>
          <w:szCs w:val="28"/>
        </w:rPr>
        <w:t xml:space="preserve"> </w:t>
      </w:r>
      <w:r w:rsidRPr="009A0F4A">
        <w:rPr>
          <w:rFonts w:ascii="Times New Roman CYR" w:hAnsi="Times New Roman CYR"/>
          <w:sz w:val="28"/>
          <w:szCs w:val="28"/>
        </w:rPr>
        <w:t>кг в физ</w:t>
      </w:r>
      <w:r>
        <w:rPr>
          <w:rFonts w:ascii="Times New Roman CYR" w:hAnsi="Times New Roman CYR"/>
          <w:sz w:val="28"/>
          <w:szCs w:val="28"/>
        </w:rPr>
        <w:t xml:space="preserve">ическом весе,  увеличение к 2015 </w:t>
      </w:r>
      <w:r w:rsidRPr="009A0F4A">
        <w:rPr>
          <w:rFonts w:ascii="Times New Roman CYR" w:hAnsi="Times New Roman CYR"/>
          <w:sz w:val="28"/>
          <w:szCs w:val="28"/>
        </w:rPr>
        <w:t>году</w:t>
      </w:r>
      <w:r>
        <w:rPr>
          <w:rFonts w:ascii="Times New Roman CYR" w:hAnsi="Times New Roman CYR"/>
          <w:sz w:val="28"/>
          <w:szCs w:val="28"/>
        </w:rPr>
        <w:t xml:space="preserve"> на 2  рубля, то есть 10</w:t>
      </w:r>
      <w:r w:rsidRPr="009A0F4A">
        <w:rPr>
          <w:rFonts w:ascii="Times New Roman CYR" w:hAnsi="Times New Roman CYR"/>
          <w:sz w:val="28"/>
          <w:szCs w:val="28"/>
        </w:rPr>
        <w:t xml:space="preserve">%. </w:t>
      </w:r>
      <w:r>
        <w:rPr>
          <w:rFonts w:ascii="Times New Roman CYR" w:hAnsi="Times New Roman CYR"/>
          <w:sz w:val="28"/>
          <w:szCs w:val="28"/>
        </w:rPr>
        <w:t>Молоко для сельхоз</w:t>
      </w:r>
      <w:r w:rsidRPr="009A0F4A">
        <w:rPr>
          <w:rFonts w:ascii="Times New Roman CYR" w:hAnsi="Times New Roman CYR"/>
          <w:sz w:val="28"/>
          <w:szCs w:val="28"/>
        </w:rPr>
        <w:t>предприятий в 201</w:t>
      </w:r>
      <w:r>
        <w:rPr>
          <w:rFonts w:ascii="Times New Roman CYR" w:hAnsi="Times New Roman CYR"/>
          <w:sz w:val="28"/>
          <w:szCs w:val="28"/>
        </w:rPr>
        <w:t xml:space="preserve">6 </w:t>
      </w:r>
      <w:r w:rsidRPr="009A0F4A">
        <w:rPr>
          <w:rFonts w:ascii="Times New Roman CYR" w:hAnsi="Times New Roman CYR"/>
          <w:sz w:val="28"/>
          <w:szCs w:val="28"/>
        </w:rPr>
        <w:t xml:space="preserve">году  прибыльно, прибыль </w:t>
      </w:r>
      <w:r>
        <w:rPr>
          <w:rFonts w:ascii="Times New Roman CYR" w:hAnsi="Times New Roman CYR"/>
          <w:sz w:val="28"/>
          <w:szCs w:val="28"/>
        </w:rPr>
        <w:t xml:space="preserve">85,1 </w:t>
      </w:r>
      <w:r w:rsidRPr="009A0F4A">
        <w:rPr>
          <w:rFonts w:ascii="Times New Roman CYR" w:hAnsi="Times New Roman CYR"/>
          <w:sz w:val="28"/>
          <w:szCs w:val="28"/>
        </w:rPr>
        <w:t xml:space="preserve">млн. </w:t>
      </w:r>
      <w:r>
        <w:rPr>
          <w:rFonts w:ascii="Times New Roman CYR" w:hAnsi="Times New Roman CYR"/>
          <w:sz w:val="28"/>
          <w:szCs w:val="28"/>
        </w:rPr>
        <w:t xml:space="preserve">рублей., что на 62,4 млн. больше к уровню 2015 года. </w:t>
      </w:r>
      <w:r w:rsidRPr="009A0F4A">
        <w:rPr>
          <w:rFonts w:ascii="Times New Roman CYR" w:hAnsi="Times New Roman CYR"/>
          <w:sz w:val="28"/>
          <w:szCs w:val="28"/>
        </w:rPr>
        <w:t>Высоко рентабельно производство молока в предприятиях:</w:t>
      </w:r>
    </w:p>
    <w:p w:rsidR="00C16BAF" w:rsidRPr="000567E7" w:rsidRDefault="00C16BAF" w:rsidP="00C64925">
      <w:pPr>
        <w:jc w:val="both"/>
        <w:rPr>
          <w:rFonts w:ascii="Times New Roman CYR" w:hAnsi="Times New Roman CYR"/>
          <w:sz w:val="28"/>
          <w:szCs w:val="28"/>
        </w:rPr>
      </w:pPr>
      <w:r w:rsidRPr="009A0F4A">
        <w:rPr>
          <w:rFonts w:ascii="Times New Roman CYR" w:hAnsi="Times New Roman CYR"/>
          <w:sz w:val="28"/>
          <w:szCs w:val="28"/>
        </w:rPr>
        <w:t>-</w:t>
      </w:r>
      <w:r>
        <w:rPr>
          <w:rFonts w:ascii="Times New Roman CYR" w:hAnsi="Times New Roman CYR"/>
          <w:sz w:val="28"/>
          <w:szCs w:val="28"/>
        </w:rPr>
        <w:t xml:space="preserve">  </w:t>
      </w:r>
      <w:r w:rsidRPr="009A0F4A">
        <w:rPr>
          <w:rFonts w:ascii="Times New Roman CYR" w:hAnsi="Times New Roman CYR"/>
          <w:sz w:val="28"/>
          <w:szCs w:val="28"/>
        </w:rPr>
        <w:t>СПК «Криушинский</w:t>
      </w:r>
      <w:r>
        <w:rPr>
          <w:rFonts w:ascii="Times New Roman CYR" w:hAnsi="Times New Roman CYR"/>
          <w:sz w:val="28"/>
          <w:szCs w:val="28"/>
        </w:rPr>
        <w:t xml:space="preserve">»- 21.9 </w:t>
      </w:r>
      <w:r w:rsidRPr="000567E7">
        <w:rPr>
          <w:rFonts w:ascii="Times New Roman CYR" w:hAnsi="Times New Roman CYR"/>
          <w:sz w:val="28"/>
          <w:szCs w:val="28"/>
        </w:rPr>
        <w:t>млн.</w:t>
      </w:r>
      <w:r>
        <w:rPr>
          <w:rFonts w:ascii="Times New Roman CYR" w:hAnsi="Times New Roman CYR"/>
          <w:sz w:val="28"/>
          <w:szCs w:val="28"/>
        </w:rPr>
        <w:t xml:space="preserve"> </w:t>
      </w:r>
      <w:r w:rsidRPr="000567E7">
        <w:rPr>
          <w:rFonts w:ascii="Times New Roman CYR" w:hAnsi="Times New Roman CYR"/>
          <w:sz w:val="28"/>
          <w:szCs w:val="28"/>
        </w:rPr>
        <w:t>ру</w:t>
      </w:r>
      <w:r>
        <w:rPr>
          <w:rFonts w:ascii="Times New Roman CYR" w:hAnsi="Times New Roman CYR"/>
          <w:sz w:val="28"/>
          <w:szCs w:val="28"/>
        </w:rPr>
        <w:t>блей - уровень рентабельности 62,2</w:t>
      </w:r>
      <w:r w:rsidRPr="000567E7">
        <w:rPr>
          <w:rFonts w:ascii="Times New Roman CYR" w:hAnsi="Times New Roman CYR"/>
          <w:sz w:val="28"/>
          <w:szCs w:val="28"/>
        </w:rPr>
        <w:t>%.</w:t>
      </w:r>
    </w:p>
    <w:p w:rsidR="00C16BAF" w:rsidRPr="000567E7" w:rsidRDefault="00C16BAF" w:rsidP="00C64925">
      <w:pPr>
        <w:jc w:val="both"/>
        <w:rPr>
          <w:rFonts w:ascii="Times New Roman CYR" w:hAnsi="Times New Roman CYR"/>
          <w:sz w:val="28"/>
          <w:szCs w:val="28"/>
        </w:rPr>
      </w:pPr>
      <w:r>
        <w:rPr>
          <w:rFonts w:ascii="Times New Roman CYR" w:hAnsi="Times New Roman CYR"/>
          <w:sz w:val="28"/>
          <w:szCs w:val="28"/>
        </w:rPr>
        <w:t xml:space="preserve">-  Колхоз им. Ленина – 20,5 </w:t>
      </w:r>
      <w:r w:rsidRPr="000567E7">
        <w:rPr>
          <w:rFonts w:ascii="Times New Roman CYR" w:hAnsi="Times New Roman CYR"/>
          <w:sz w:val="28"/>
          <w:szCs w:val="28"/>
        </w:rPr>
        <w:t xml:space="preserve"> млн.</w:t>
      </w:r>
      <w:r>
        <w:rPr>
          <w:rFonts w:ascii="Times New Roman CYR" w:hAnsi="Times New Roman CYR"/>
          <w:sz w:val="28"/>
          <w:szCs w:val="28"/>
        </w:rPr>
        <w:t xml:space="preserve"> </w:t>
      </w:r>
      <w:r w:rsidRPr="000567E7">
        <w:rPr>
          <w:rFonts w:ascii="Times New Roman CYR" w:hAnsi="Times New Roman CYR"/>
          <w:sz w:val="28"/>
          <w:szCs w:val="28"/>
        </w:rPr>
        <w:t>рубле</w:t>
      </w:r>
      <w:r>
        <w:rPr>
          <w:rFonts w:ascii="Times New Roman CYR" w:hAnsi="Times New Roman CYR"/>
          <w:sz w:val="28"/>
          <w:szCs w:val="28"/>
        </w:rPr>
        <w:t>й - уровень рентабельности- 42,7</w:t>
      </w:r>
      <w:r w:rsidRPr="000567E7">
        <w:rPr>
          <w:rFonts w:ascii="Times New Roman CYR" w:hAnsi="Times New Roman CYR"/>
          <w:sz w:val="28"/>
          <w:szCs w:val="28"/>
        </w:rPr>
        <w:t>%,</w:t>
      </w:r>
    </w:p>
    <w:p w:rsidR="00C16BAF" w:rsidRDefault="00C16BAF" w:rsidP="00C64925">
      <w:pPr>
        <w:spacing w:line="240" w:lineRule="atLeast"/>
        <w:jc w:val="both"/>
        <w:rPr>
          <w:rFonts w:ascii="Times New Roman CYR" w:hAnsi="Times New Roman CYR"/>
          <w:sz w:val="28"/>
          <w:szCs w:val="28"/>
        </w:rPr>
      </w:pPr>
      <w:r w:rsidRPr="000567E7">
        <w:rPr>
          <w:rFonts w:ascii="Times New Roman CYR" w:hAnsi="Times New Roman CYR"/>
          <w:sz w:val="28"/>
          <w:szCs w:val="28"/>
        </w:rPr>
        <w:t xml:space="preserve">- </w:t>
      </w:r>
      <w:r>
        <w:rPr>
          <w:rFonts w:ascii="Times New Roman CYR" w:hAnsi="Times New Roman CYR"/>
          <w:sz w:val="28"/>
          <w:szCs w:val="28"/>
        </w:rPr>
        <w:t xml:space="preserve"> </w:t>
      </w:r>
      <w:r w:rsidRPr="000567E7">
        <w:rPr>
          <w:rFonts w:ascii="Times New Roman CYR" w:hAnsi="Times New Roman CYR"/>
          <w:sz w:val="28"/>
          <w:szCs w:val="28"/>
        </w:rPr>
        <w:t>СПК «Шагаевский» - п</w:t>
      </w:r>
      <w:r>
        <w:rPr>
          <w:rFonts w:ascii="Times New Roman CYR" w:hAnsi="Times New Roman CYR"/>
          <w:sz w:val="28"/>
          <w:szCs w:val="28"/>
        </w:rPr>
        <w:t xml:space="preserve">рибыль 12,7 </w:t>
      </w:r>
      <w:r w:rsidRPr="000567E7">
        <w:rPr>
          <w:rFonts w:ascii="Times New Roman CYR" w:hAnsi="Times New Roman CYR"/>
          <w:sz w:val="28"/>
          <w:szCs w:val="28"/>
        </w:rPr>
        <w:t>млн</w:t>
      </w:r>
      <w:r>
        <w:rPr>
          <w:rFonts w:ascii="Times New Roman CYR" w:hAnsi="Times New Roman CYR"/>
          <w:sz w:val="28"/>
          <w:szCs w:val="28"/>
        </w:rPr>
        <w:t>. рублей – 29,9 %,</w:t>
      </w:r>
    </w:p>
    <w:p w:rsidR="00C16BAF" w:rsidRPr="000567E7" w:rsidRDefault="00C16BAF" w:rsidP="000C5435">
      <w:pPr>
        <w:jc w:val="both"/>
        <w:rPr>
          <w:rFonts w:ascii="Times New Roman CYR" w:hAnsi="Times New Roman CYR"/>
          <w:sz w:val="28"/>
          <w:szCs w:val="28"/>
        </w:rPr>
      </w:pPr>
      <w:r w:rsidRPr="00F86420">
        <w:rPr>
          <w:sz w:val="28"/>
          <w:szCs w:val="28"/>
        </w:rPr>
        <w:t xml:space="preserve">  </w:t>
      </w:r>
      <w:r>
        <w:rPr>
          <w:rFonts w:ascii="Times New Roman CYR" w:hAnsi="Times New Roman CYR"/>
          <w:sz w:val="28"/>
          <w:szCs w:val="28"/>
        </w:rPr>
        <w:t xml:space="preserve">-СПК «Красный пахарь» - 11,9 </w:t>
      </w:r>
      <w:r w:rsidRPr="000567E7">
        <w:rPr>
          <w:rFonts w:ascii="Times New Roman CYR" w:hAnsi="Times New Roman CYR"/>
          <w:sz w:val="28"/>
          <w:szCs w:val="28"/>
        </w:rPr>
        <w:t xml:space="preserve"> млн.</w:t>
      </w:r>
      <w:r>
        <w:rPr>
          <w:rFonts w:ascii="Times New Roman CYR" w:hAnsi="Times New Roman CYR"/>
          <w:sz w:val="28"/>
          <w:szCs w:val="28"/>
        </w:rPr>
        <w:t xml:space="preserve"> </w:t>
      </w:r>
      <w:r w:rsidRPr="000567E7">
        <w:rPr>
          <w:rFonts w:ascii="Times New Roman CYR" w:hAnsi="Times New Roman CYR"/>
          <w:sz w:val="28"/>
          <w:szCs w:val="28"/>
        </w:rPr>
        <w:t>руб</w:t>
      </w:r>
      <w:r>
        <w:rPr>
          <w:rFonts w:ascii="Times New Roman CYR" w:hAnsi="Times New Roman CYR"/>
          <w:sz w:val="28"/>
          <w:szCs w:val="28"/>
        </w:rPr>
        <w:t xml:space="preserve">. - рентабельность 26 </w:t>
      </w:r>
      <w:r w:rsidRPr="000567E7">
        <w:rPr>
          <w:rFonts w:ascii="Times New Roman CYR" w:hAnsi="Times New Roman CYR"/>
          <w:sz w:val="28"/>
          <w:szCs w:val="28"/>
        </w:rPr>
        <w:t>%</w:t>
      </w:r>
      <w:r>
        <w:rPr>
          <w:rFonts w:ascii="Times New Roman CYR" w:hAnsi="Times New Roman CYR"/>
          <w:sz w:val="28"/>
          <w:szCs w:val="28"/>
        </w:rPr>
        <w:t>.</w:t>
      </w:r>
    </w:p>
    <w:p w:rsidR="00C16BAF" w:rsidRDefault="00C16BAF" w:rsidP="00C64925">
      <w:pPr>
        <w:spacing w:line="240" w:lineRule="atLeast"/>
        <w:jc w:val="both"/>
        <w:rPr>
          <w:sz w:val="28"/>
          <w:szCs w:val="28"/>
        </w:rPr>
      </w:pPr>
      <w:r w:rsidRPr="00F86420">
        <w:rPr>
          <w:sz w:val="28"/>
          <w:szCs w:val="28"/>
        </w:rPr>
        <w:t xml:space="preserve">                              </w:t>
      </w:r>
      <w:r>
        <w:rPr>
          <w:sz w:val="28"/>
          <w:szCs w:val="28"/>
        </w:rPr>
        <w:t xml:space="preserve">              </w:t>
      </w:r>
    </w:p>
    <w:p w:rsidR="00C16BAF" w:rsidRDefault="00C16BAF" w:rsidP="00C42775">
      <w:pPr>
        <w:jc w:val="both"/>
        <w:rPr>
          <w:rFonts w:ascii="Times New Roman CYR" w:hAnsi="Times New Roman CYR"/>
          <w:sz w:val="28"/>
          <w:szCs w:val="28"/>
        </w:rPr>
      </w:pPr>
      <w:r>
        <w:rPr>
          <w:rFonts w:ascii="Times New Roman CYR" w:hAnsi="Times New Roman CYR"/>
          <w:sz w:val="28"/>
          <w:szCs w:val="28"/>
        </w:rPr>
        <w:t xml:space="preserve">         </w:t>
      </w:r>
      <w:r w:rsidRPr="000567E7">
        <w:rPr>
          <w:rFonts w:ascii="Times New Roman CYR" w:hAnsi="Times New Roman CYR"/>
          <w:sz w:val="28"/>
          <w:szCs w:val="28"/>
        </w:rPr>
        <w:t>От реализации  крупного рогатого скота, сельскохозяйственные предприятия получили</w:t>
      </w:r>
      <w:r>
        <w:rPr>
          <w:rFonts w:ascii="Times New Roman CYR" w:hAnsi="Times New Roman CYR"/>
          <w:sz w:val="28"/>
          <w:szCs w:val="28"/>
        </w:rPr>
        <w:t xml:space="preserve"> денежного дохода в сумме  106, 1</w:t>
      </w:r>
      <w:r w:rsidRPr="000567E7">
        <w:rPr>
          <w:rFonts w:ascii="Times New Roman CYR" w:hAnsi="Times New Roman CYR"/>
          <w:sz w:val="28"/>
          <w:szCs w:val="28"/>
        </w:rPr>
        <w:t xml:space="preserve"> млн.</w:t>
      </w:r>
      <w:r>
        <w:rPr>
          <w:rFonts w:ascii="Times New Roman CYR" w:hAnsi="Times New Roman CYR"/>
          <w:sz w:val="28"/>
          <w:szCs w:val="28"/>
        </w:rPr>
        <w:t xml:space="preserve"> </w:t>
      </w:r>
      <w:r w:rsidRPr="000567E7">
        <w:rPr>
          <w:rFonts w:ascii="Times New Roman CYR" w:hAnsi="Times New Roman CYR"/>
          <w:sz w:val="28"/>
          <w:szCs w:val="28"/>
        </w:rPr>
        <w:t xml:space="preserve">рублей, выручка от данного вида продукции </w:t>
      </w:r>
      <w:r>
        <w:rPr>
          <w:rFonts w:ascii="Times New Roman CYR" w:hAnsi="Times New Roman CYR"/>
          <w:sz w:val="28"/>
          <w:szCs w:val="28"/>
        </w:rPr>
        <w:t xml:space="preserve">уменьшилась на 2,30 </w:t>
      </w:r>
      <w:r w:rsidRPr="000567E7">
        <w:rPr>
          <w:rFonts w:ascii="Times New Roman CYR" w:hAnsi="Times New Roman CYR"/>
          <w:sz w:val="28"/>
          <w:szCs w:val="28"/>
        </w:rPr>
        <w:t>млн.</w:t>
      </w:r>
      <w:r>
        <w:rPr>
          <w:rFonts w:ascii="Times New Roman CYR" w:hAnsi="Times New Roman CYR"/>
          <w:sz w:val="28"/>
          <w:szCs w:val="28"/>
        </w:rPr>
        <w:t xml:space="preserve"> </w:t>
      </w:r>
      <w:r w:rsidRPr="000567E7">
        <w:rPr>
          <w:rFonts w:ascii="Times New Roman CYR" w:hAnsi="Times New Roman CYR"/>
          <w:sz w:val="28"/>
          <w:szCs w:val="28"/>
        </w:rPr>
        <w:t>рублей, за счет роста</w:t>
      </w:r>
      <w:r>
        <w:rPr>
          <w:rFonts w:ascii="Times New Roman CYR" w:hAnsi="Times New Roman CYR"/>
          <w:sz w:val="28"/>
          <w:szCs w:val="28"/>
        </w:rPr>
        <w:t xml:space="preserve"> себестоимости продукции.         </w:t>
      </w:r>
    </w:p>
    <w:p w:rsidR="00C16BAF" w:rsidRPr="000567E7" w:rsidRDefault="00C16BAF" w:rsidP="00C42775">
      <w:pPr>
        <w:jc w:val="both"/>
        <w:rPr>
          <w:rFonts w:ascii="Times New Roman CYR" w:hAnsi="Times New Roman CYR"/>
          <w:sz w:val="28"/>
          <w:szCs w:val="28"/>
        </w:rPr>
      </w:pPr>
      <w:r>
        <w:rPr>
          <w:rFonts w:ascii="Times New Roman CYR" w:hAnsi="Times New Roman CYR"/>
          <w:sz w:val="28"/>
          <w:szCs w:val="28"/>
        </w:rPr>
        <w:t xml:space="preserve">         Общий денежный доход от продажи сельскохозяйственной продукции 2016 </w:t>
      </w:r>
      <w:r w:rsidRPr="000567E7">
        <w:rPr>
          <w:rFonts w:ascii="Times New Roman CYR" w:hAnsi="Times New Roman CYR"/>
          <w:sz w:val="28"/>
          <w:szCs w:val="28"/>
        </w:rPr>
        <w:t xml:space="preserve">году составил </w:t>
      </w:r>
      <w:r>
        <w:rPr>
          <w:rFonts w:ascii="Times New Roman CYR" w:hAnsi="Times New Roman CYR"/>
          <w:sz w:val="28"/>
          <w:szCs w:val="28"/>
        </w:rPr>
        <w:t xml:space="preserve">742,502 млн. руб. к уровню 2015 </w:t>
      </w:r>
      <w:r w:rsidRPr="000567E7">
        <w:rPr>
          <w:rFonts w:ascii="Times New Roman CYR" w:hAnsi="Times New Roman CYR"/>
          <w:sz w:val="28"/>
          <w:szCs w:val="28"/>
        </w:rPr>
        <w:t xml:space="preserve">года на </w:t>
      </w:r>
      <w:r>
        <w:rPr>
          <w:rFonts w:ascii="Times New Roman CYR" w:hAnsi="Times New Roman CYR"/>
          <w:sz w:val="28"/>
          <w:szCs w:val="28"/>
        </w:rPr>
        <w:t xml:space="preserve">136,79 </w:t>
      </w:r>
      <w:r w:rsidRPr="000567E7">
        <w:rPr>
          <w:rFonts w:ascii="Times New Roman CYR" w:hAnsi="Times New Roman CYR"/>
          <w:sz w:val="28"/>
          <w:szCs w:val="28"/>
        </w:rPr>
        <w:t>млн. рублей</w:t>
      </w:r>
      <w:r>
        <w:rPr>
          <w:rFonts w:ascii="Times New Roman CYR" w:hAnsi="Times New Roman CYR"/>
          <w:sz w:val="28"/>
          <w:szCs w:val="28"/>
        </w:rPr>
        <w:t xml:space="preserve"> меньше</w:t>
      </w:r>
      <w:r w:rsidRPr="000567E7">
        <w:rPr>
          <w:rFonts w:ascii="Times New Roman CYR" w:hAnsi="Times New Roman CYR"/>
          <w:sz w:val="28"/>
          <w:szCs w:val="28"/>
        </w:rPr>
        <w:t xml:space="preserve">. </w:t>
      </w:r>
      <w:r>
        <w:rPr>
          <w:rFonts w:ascii="Times New Roman CYR" w:hAnsi="Times New Roman CYR"/>
          <w:sz w:val="28"/>
          <w:szCs w:val="28"/>
        </w:rPr>
        <w:t>О</w:t>
      </w:r>
      <w:r w:rsidRPr="000567E7">
        <w:rPr>
          <w:rFonts w:ascii="Times New Roman CYR" w:hAnsi="Times New Roman CYR"/>
          <w:sz w:val="28"/>
          <w:szCs w:val="28"/>
        </w:rPr>
        <w:t>т продажи продукции растениеводства</w:t>
      </w:r>
      <w:r>
        <w:rPr>
          <w:rFonts w:ascii="Times New Roman CYR" w:hAnsi="Times New Roman CYR"/>
          <w:sz w:val="28"/>
          <w:szCs w:val="28"/>
        </w:rPr>
        <w:t xml:space="preserve"> - в абсолютной величине  213,1</w:t>
      </w:r>
      <w:r w:rsidRPr="000567E7">
        <w:rPr>
          <w:rFonts w:ascii="Times New Roman CYR" w:hAnsi="Times New Roman CYR"/>
          <w:sz w:val="28"/>
          <w:szCs w:val="28"/>
        </w:rPr>
        <w:t xml:space="preserve"> млн.</w:t>
      </w:r>
      <w:r>
        <w:rPr>
          <w:rFonts w:ascii="Times New Roman CYR" w:hAnsi="Times New Roman CYR"/>
          <w:sz w:val="28"/>
          <w:szCs w:val="28"/>
        </w:rPr>
        <w:t xml:space="preserve"> </w:t>
      </w:r>
      <w:r w:rsidRPr="000567E7">
        <w:rPr>
          <w:rFonts w:ascii="Times New Roman CYR" w:hAnsi="Times New Roman CYR"/>
          <w:sz w:val="28"/>
          <w:szCs w:val="28"/>
        </w:rPr>
        <w:t xml:space="preserve">рублей, от реализации продукции животноводства </w:t>
      </w:r>
      <w:r>
        <w:rPr>
          <w:rFonts w:ascii="Times New Roman CYR" w:hAnsi="Times New Roman CYR"/>
          <w:sz w:val="28"/>
          <w:szCs w:val="28"/>
        </w:rPr>
        <w:t>получено – 529,</w:t>
      </w:r>
      <w:r w:rsidRPr="000567E7">
        <w:rPr>
          <w:rFonts w:ascii="Times New Roman CYR" w:hAnsi="Times New Roman CYR"/>
          <w:sz w:val="28"/>
          <w:szCs w:val="28"/>
        </w:rPr>
        <w:t>3млн.</w:t>
      </w:r>
      <w:r>
        <w:rPr>
          <w:rFonts w:ascii="Times New Roman CYR" w:hAnsi="Times New Roman CYR"/>
          <w:sz w:val="28"/>
          <w:szCs w:val="28"/>
        </w:rPr>
        <w:t xml:space="preserve"> руб.</w:t>
      </w:r>
      <w:r w:rsidRPr="000567E7">
        <w:rPr>
          <w:rFonts w:ascii="Times New Roman CYR" w:hAnsi="Times New Roman CYR"/>
          <w:sz w:val="28"/>
          <w:szCs w:val="28"/>
        </w:rPr>
        <w:t>, что составляет  больш</w:t>
      </w:r>
      <w:r>
        <w:rPr>
          <w:rFonts w:ascii="Times New Roman CYR" w:hAnsi="Times New Roman CYR"/>
          <w:sz w:val="28"/>
          <w:szCs w:val="28"/>
        </w:rPr>
        <w:t>ую часть денежного дохода-  71,3</w:t>
      </w:r>
      <w:r w:rsidRPr="000567E7">
        <w:rPr>
          <w:rFonts w:ascii="Times New Roman CYR" w:hAnsi="Times New Roman CYR"/>
          <w:sz w:val="28"/>
          <w:szCs w:val="28"/>
        </w:rPr>
        <w:t>%.</w:t>
      </w:r>
    </w:p>
    <w:p w:rsidR="00C16BAF" w:rsidRPr="000567E7" w:rsidRDefault="00C16BAF" w:rsidP="00C42775">
      <w:pPr>
        <w:jc w:val="both"/>
        <w:rPr>
          <w:rFonts w:ascii="Times New Roman CYR" w:hAnsi="Times New Roman CYR"/>
          <w:sz w:val="28"/>
          <w:szCs w:val="28"/>
        </w:rPr>
      </w:pPr>
      <w:r>
        <w:rPr>
          <w:rFonts w:ascii="Times New Roman CYR" w:hAnsi="Times New Roman CYR"/>
          <w:sz w:val="28"/>
          <w:szCs w:val="28"/>
        </w:rPr>
        <w:t xml:space="preserve">         </w:t>
      </w:r>
      <w:r w:rsidRPr="000567E7">
        <w:rPr>
          <w:rFonts w:ascii="Times New Roman CYR" w:hAnsi="Times New Roman CYR"/>
          <w:sz w:val="28"/>
          <w:szCs w:val="28"/>
        </w:rPr>
        <w:t>Один из показателей эффективности производства,  это получение денежного дохода на 100</w:t>
      </w:r>
      <w:r>
        <w:rPr>
          <w:rFonts w:ascii="Times New Roman CYR" w:hAnsi="Times New Roman CYR"/>
          <w:sz w:val="28"/>
          <w:szCs w:val="28"/>
        </w:rPr>
        <w:t xml:space="preserve"> </w:t>
      </w:r>
      <w:r w:rsidRPr="000567E7">
        <w:rPr>
          <w:rFonts w:ascii="Times New Roman CYR" w:hAnsi="Times New Roman CYR"/>
          <w:sz w:val="28"/>
          <w:szCs w:val="28"/>
        </w:rPr>
        <w:t>га  сельскохозяйственных угодий.</w:t>
      </w:r>
      <w:r>
        <w:rPr>
          <w:rFonts w:ascii="Times New Roman CYR" w:hAnsi="Times New Roman CYR"/>
          <w:sz w:val="28"/>
          <w:szCs w:val="28"/>
        </w:rPr>
        <w:t xml:space="preserve"> В 2016 </w:t>
      </w:r>
      <w:r w:rsidRPr="000567E7">
        <w:rPr>
          <w:rFonts w:ascii="Times New Roman CYR" w:hAnsi="Times New Roman CYR"/>
          <w:sz w:val="28"/>
          <w:szCs w:val="28"/>
        </w:rPr>
        <w:t xml:space="preserve">году этот показатель составил </w:t>
      </w:r>
      <w:r>
        <w:rPr>
          <w:rFonts w:ascii="Times New Roman CYR" w:hAnsi="Times New Roman CYR"/>
          <w:sz w:val="28"/>
          <w:szCs w:val="28"/>
        </w:rPr>
        <w:t>1019 тыс. руб.</w:t>
      </w:r>
      <w:r w:rsidRPr="000567E7">
        <w:rPr>
          <w:rFonts w:ascii="Times New Roman CYR" w:hAnsi="Times New Roman CYR"/>
          <w:sz w:val="28"/>
          <w:szCs w:val="28"/>
        </w:rPr>
        <w:t xml:space="preserve">, к уровню прошлого года </w:t>
      </w:r>
      <w:r>
        <w:rPr>
          <w:rFonts w:ascii="Times New Roman CYR" w:hAnsi="Times New Roman CYR"/>
          <w:sz w:val="28"/>
          <w:szCs w:val="28"/>
        </w:rPr>
        <w:t>этот показатель увеличился на 8</w:t>
      </w:r>
      <w:r w:rsidRPr="000567E7">
        <w:rPr>
          <w:rFonts w:ascii="Times New Roman CYR" w:hAnsi="Times New Roman CYR"/>
          <w:sz w:val="28"/>
          <w:szCs w:val="28"/>
        </w:rPr>
        <w:t>% .</w:t>
      </w:r>
    </w:p>
    <w:p w:rsidR="00C16BAF" w:rsidRDefault="00C16BAF" w:rsidP="00C64925">
      <w:pPr>
        <w:spacing w:line="240" w:lineRule="atLeast"/>
        <w:jc w:val="both"/>
        <w:rPr>
          <w:sz w:val="28"/>
          <w:szCs w:val="28"/>
        </w:rPr>
      </w:pPr>
      <w:r>
        <w:rPr>
          <w:rFonts w:ascii="Times New Roman CYR" w:hAnsi="Times New Roman CYR"/>
          <w:sz w:val="28"/>
          <w:szCs w:val="28"/>
        </w:rPr>
        <w:t xml:space="preserve">        </w:t>
      </w:r>
      <w:r w:rsidRPr="000567E7">
        <w:rPr>
          <w:rFonts w:ascii="Times New Roman CYR" w:hAnsi="Times New Roman CYR"/>
          <w:sz w:val="28"/>
          <w:szCs w:val="28"/>
        </w:rPr>
        <w:t xml:space="preserve">  На одного работника в сельском хозяйст</w:t>
      </w:r>
      <w:r>
        <w:rPr>
          <w:rFonts w:ascii="Times New Roman CYR" w:hAnsi="Times New Roman CYR"/>
          <w:sz w:val="28"/>
          <w:szCs w:val="28"/>
        </w:rPr>
        <w:t>ве денежного дохода приходит 788 тыс. рублей, рост к  2015 году на 9</w:t>
      </w:r>
      <w:r w:rsidRPr="000567E7">
        <w:rPr>
          <w:rFonts w:ascii="Times New Roman CYR" w:hAnsi="Times New Roman CYR"/>
          <w:sz w:val="28"/>
          <w:szCs w:val="28"/>
        </w:rPr>
        <w:t xml:space="preserve">%. </w:t>
      </w:r>
    </w:p>
    <w:p w:rsidR="00C16BAF" w:rsidRPr="00F86420" w:rsidRDefault="00C16BAF" w:rsidP="00A81F0E">
      <w:pPr>
        <w:spacing w:line="240" w:lineRule="atLeast"/>
        <w:ind w:firstLine="720"/>
        <w:jc w:val="both"/>
        <w:rPr>
          <w:sz w:val="28"/>
          <w:szCs w:val="28"/>
        </w:rPr>
      </w:pPr>
      <w:r w:rsidRPr="00F86420">
        <w:rPr>
          <w:sz w:val="28"/>
          <w:szCs w:val="28"/>
        </w:rPr>
        <w:t>На развитие аграрного комплекса  немаловажное значение  оказывают меры государственной  поддержки предприятий  в рамках действующих программ.</w:t>
      </w:r>
      <w:r>
        <w:rPr>
          <w:sz w:val="28"/>
          <w:szCs w:val="28"/>
        </w:rPr>
        <w:t xml:space="preserve"> </w:t>
      </w:r>
      <w:r w:rsidRPr="00F86420">
        <w:rPr>
          <w:sz w:val="28"/>
          <w:szCs w:val="28"/>
        </w:rPr>
        <w:t>В рамках «Программы развития производительных сил» было осуществлено строительство и ввод в 2016 году в СПК "Криушинский" зерносклада,  стоимостью  2,2 млн. руб., в СПК "Заря" зерносушилки 4,2 мил.руб.  и в СПК "Шагаевский" реконструкция животноводческого комплекса стоимостью 0,8 млн. руб.</w:t>
      </w:r>
    </w:p>
    <w:p w:rsidR="00C16BAF" w:rsidRPr="00F86420" w:rsidRDefault="00C16BAF" w:rsidP="00A81F0E">
      <w:pPr>
        <w:spacing w:line="240" w:lineRule="atLeast"/>
        <w:jc w:val="both"/>
        <w:rPr>
          <w:sz w:val="28"/>
          <w:szCs w:val="28"/>
        </w:rPr>
      </w:pPr>
      <w:r>
        <w:rPr>
          <w:b/>
          <w:color w:val="FF0000"/>
          <w:sz w:val="28"/>
          <w:szCs w:val="28"/>
        </w:rPr>
        <w:t xml:space="preserve">         </w:t>
      </w:r>
      <w:r w:rsidRPr="00F86420">
        <w:rPr>
          <w:sz w:val="28"/>
          <w:szCs w:val="28"/>
        </w:rPr>
        <w:t xml:space="preserve">   Из средств  областного бюджета  поступило 26,3 млн. рублей (АППГ-  79 млн. 880 тыс.руб.). Из федерального бюджета поступило 35,4 млн. рублей (АППГ – 52млн.900 тыс.рублей). Основная часть этих средств направлена на несвязанную поддержку в области растениеводства  и животноводства ,возмещения за товарное молоко, возмещение процентов по кредитам и другие направления.</w:t>
      </w:r>
    </w:p>
    <w:p w:rsidR="00C16BAF" w:rsidRPr="00F86420" w:rsidRDefault="00C16BAF" w:rsidP="00A81F0E">
      <w:pPr>
        <w:spacing w:line="240" w:lineRule="atLeast"/>
        <w:ind w:firstLine="708"/>
        <w:jc w:val="both"/>
        <w:rPr>
          <w:sz w:val="28"/>
          <w:szCs w:val="28"/>
        </w:rPr>
      </w:pPr>
      <w:r w:rsidRPr="00F86420">
        <w:rPr>
          <w:sz w:val="28"/>
          <w:szCs w:val="28"/>
        </w:rPr>
        <w:t xml:space="preserve"> Наибольшая сумма субсидий получена :</w:t>
      </w:r>
    </w:p>
    <w:p w:rsidR="00C16BAF" w:rsidRPr="00F86420" w:rsidRDefault="00C16BAF" w:rsidP="00A81F0E">
      <w:pPr>
        <w:spacing w:line="240" w:lineRule="atLeast"/>
        <w:ind w:firstLine="708"/>
        <w:jc w:val="both"/>
        <w:rPr>
          <w:sz w:val="28"/>
          <w:szCs w:val="28"/>
        </w:rPr>
      </w:pPr>
      <w:r w:rsidRPr="00F86420">
        <w:rPr>
          <w:sz w:val="28"/>
          <w:szCs w:val="28"/>
        </w:rPr>
        <w:t>-СПК им.Ленина   - 11%(6,8 млн.руб.);</w:t>
      </w:r>
    </w:p>
    <w:p w:rsidR="00C16BAF" w:rsidRPr="00F86420" w:rsidRDefault="00C16BAF" w:rsidP="00A81F0E">
      <w:pPr>
        <w:spacing w:line="240" w:lineRule="atLeast"/>
        <w:ind w:firstLine="708"/>
        <w:jc w:val="both"/>
        <w:rPr>
          <w:sz w:val="28"/>
          <w:szCs w:val="28"/>
        </w:rPr>
      </w:pPr>
      <w:r w:rsidRPr="00F86420">
        <w:rPr>
          <w:sz w:val="28"/>
          <w:szCs w:val="28"/>
        </w:rPr>
        <w:t>-СПК «Заря »         - 16%  (10,1 млн. руб.);</w:t>
      </w:r>
    </w:p>
    <w:p w:rsidR="00C16BAF" w:rsidRPr="00F86420" w:rsidRDefault="00C16BAF" w:rsidP="00A81F0E">
      <w:pPr>
        <w:spacing w:line="240" w:lineRule="atLeast"/>
        <w:ind w:firstLine="708"/>
        <w:jc w:val="both"/>
        <w:rPr>
          <w:sz w:val="28"/>
          <w:szCs w:val="28"/>
        </w:rPr>
      </w:pPr>
      <w:r w:rsidRPr="00F86420">
        <w:rPr>
          <w:sz w:val="28"/>
          <w:szCs w:val="28"/>
        </w:rPr>
        <w:t>-СПК «Шагаевский» - 15% (8,3 млн. руб.).</w:t>
      </w:r>
    </w:p>
    <w:p w:rsidR="00C16BAF" w:rsidRPr="00F86420" w:rsidRDefault="00C16BAF" w:rsidP="00A81F0E">
      <w:pPr>
        <w:spacing w:line="240" w:lineRule="atLeast"/>
        <w:ind w:firstLine="708"/>
        <w:jc w:val="both"/>
        <w:rPr>
          <w:sz w:val="28"/>
          <w:szCs w:val="28"/>
        </w:rPr>
      </w:pPr>
      <w:r w:rsidRPr="00F86420">
        <w:rPr>
          <w:sz w:val="28"/>
          <w:szCs w:val="28"/>
        </w:rPr>
        <w:t>-СПК "Криушинский" - 14% (7,1 млн. руб.)</w:t>
      </w:r>
    </w:p>
    <w:p w:rsidR="00C16BAF" w:rsidRPr="00F86420" w:rsidRDefault="00C16BAF" w:rsidP="00A81F0E">
      <w:pPr>
        <w:spacing w:line="240" w:lineRule="atLeast"/>
        <w:jc w:val="both"/>
        <w:rPr>
          <w:sz w:val="28"/>
          <w:szCs w:val="28"/>
        </w:rPr>
      </w:pPr>
      <w:r w:rsidRPr="00F86420">
        <w:rPr>
          <w:sz w:val="28"/>
          <w:szCs w:val="28"/>
        </w:rPr>
        <w:t xml:space="preserve">         Одним из направлений субсидирования является  проведение сельхозпредприятиями  мероприятий по реконструкции и модернизации объектов животноводства.  </w:t>
      </w:r>
    </w:p>
    <w:p w:rsidR="00C16BAF" w:rsidRPr="00F86420" w:rsidRDefault="00C16BAF" w:rsidP="00A81F0E">
      <w:pPr>
        <w:spacing w:line="240" w:lineRule="atLeast"/>
        <w:jc w:val="both"/>
        <w:rPr>
          <w:sz w:val="28"/>
          <w:szCs w:val="28"/>
        </w:rPr>
      </w:pPr>
      <w:r w:rsidRPr="00F86420">
        <w:rPr>
          <w:sz w:val="28"/>
          <w:szCs w:val="28"/>
        </w:rPr>
        <w:tab/>
        <w:t xml:space="preserve">В рамках реализации  областных программ  развития агропромышленного комплекса в Нижегородской области предприятия  частично обновили  машинно-тракторный парк. </w:t>
      </w:r>
    </w:p>
    <w:p w:rsidR="00C16BAF" w:rsidRPr="00F86420" w:rsidRDefault="00C16BAF" w:rsidP="00A81F0E">
      <w:pPr>
        <w:spacing w:line="240" w:lineRule="atLeast"/>
        <w:jc w:val="both"/>
        <w:rPr>
          <w:sz w:val="28"/>
          <w:szCs w:val="28"/>
        </w:rPr>
      </w:pPr>
      <w:r w:rsidRPr="00F86420">
        <w:rPr>
          <w:sz w:val="28"/>
          <w:szCs w:val="28"/>
        </w:rPr>
        <w:t xml:space="preserve">         Ими приобретены в 2016 году: 1  зерноуборочный </w:t>
      </w:r>
      <w:r>
        <w:rPr>
          <w:sz w:val="28"/>
          <w:szCs w:val="28"/>
        </w:rPr>
        <w:t xml:space="preserve">комбайн </w:t>
      </w:r>
      <w:r w:rsidRPr="00F86420">
        <w:rPr>
          <w:sz w:val="28"/>
          <w:szCs w:val="28"/>
        </w:rPr>
        <w:t>и   4 кормоуборочных комбайна, 4 трактора, 2 грузовых автомобиля,  9 единиц  различной прицепной сельскохозяйственной техники. За последние годы парк сельхозтехники обновился, но по –</w:t>
      </w:r>
      <w:r>
        <w:rPr>
          <w:sz w:val="28"/>
          <w:szCs w:val="28"/>
        </w:rPr>
        <w:t xml:space="preserve"> </w:t>
      </w:r>
      <w:r w:rsidRPr="00F86420">
        <w:rPr>
          <w:sz w:val="28"/>
          <w:szCs w:val="28"/>
        </w:rPr>
        <w:t>прежнему</w:t>
      </w:r>
      <w:r>
        <w:rPr>
          <w:sz w:val="28"/>
          <w:szCs w:val="28"/>
        </w:rPr>
        <w:t>,</w:t>
      </w:r>
      <w:r w:rsidRPr="00F86420">
        <w:rPr>
          <w:sz w:val="28"/>
          <w:szCs w:val="28"/>
        </w:rPr>
        <w:t xml:space="preserve">  59% тракторов, 22% кормоуборочных комбайнов, 75% грузовых машин находятся в состоянии запредельного срока амортизации.</w:t>
      </w:r>
    </w:p>
    <w:p w:rsidR="00C16BAF" w:rsidRDefault="00C16BAF" w:rsidP="00A81F0E">
      <w:pPr>
        <w:spacing w:line="240" w:lineRule="atLeast"/>
        <w:jc w:val="both"/>
        <w:rPr>
          <w:sz w:val="28"/>
          <w:szCs w:val="28"/>
        </w:rPr>
      </w:pPr>
      <w:r w:rsidRPr="00F86420">
        <w:rPr>
          <w:sz w:val="28"/>
          <w:szCs w:val="28"/>
        </w:rPr>
        <w:t>Финансово- экономическое положение  сельскохозяйственных предприятий  остается довольно сложным.</w:t>
      </w:r>
    </w:p>
    <w:p w:rsidR="00C16BAF" w:rsidRDefault="00C16BAF" w:rsidP="00BE6D1F">
      <w:pPr>
        <w:jc w:val="both"/>
        <w:rPr>
          <w:rFonts w:ascii="Times New Roman CYR" w:hAnsi="Times New Roman CYR"/>
          <w:sz w:val="28"/>
          <w:szCs w:val="28"/>
        </w:rPr>
      </w:pPr>
      <w:r>
        <w:rPr>
          <w:rFonts w:ascii="Times New Roman CYR" w:hAnsi="Times New Roman CYR"/>
          <w:sz w:val="28"/>
          <w:szCs w:val="28"/>
        </w:rPr>
        <w:t xml:space="preserve">          За 2016 </w:t>
      </w:r>
      <w:r w:rsidRPr="001216F2">
        <w:rPr>
          <w:rFonts w:ascii="Times New Roman CYR" w:hAnsi="Times New Roman CYR"/>
          <w:sz w:val="28"/>
          <w:szCs w:val="28"/>
        </w:rPr>
        <w:t>год сельскохозяйственные предприятия уплатили налогов, сбор</w:t>
      </w:r>
      <w:r>
        <w:rPr>
          <w:rFonts w:ascii="Times New Roman CYR" w:hAnsi="Times New Roman CYR"/>
          <w:sz w:val="28"/>
          <w:szCs w:val="28"/>
        </w:rPr>
        <w:t xml:space="preserve">ов и обязательных платежей- 31,2 </w:t>
      </w:r>
      <w:r w:rsidRPr="001216F2">
        <w:rPr>
          <w:rFonts w:ascii="Times New Roman CYR" w:hAnsi="Times New Roman CYR"/>
          <w:sz w:val="28"/>
          <w:szCs w:val="28"/>
        </w:rPr>
        <w:t>млн.</w:t>
      </w:r>
      <w:r>
        <w:rPr>
          <w:rFonts w:ascii="Times New Roman CYR" w:hAnsi="Times New Roman CYR"/>
          <w:sz w:val="28"/>
          <w:szCs w:val="28"/>
        </w:rPr>
        <w:t xml:space="preserve"> </w:t>
      </w:r>
      <w:r w:rsidRPr="001216F2">
        <w:rPr>
          <w:rFonts w:ascii="Times New Roman CYR" w:hAnsi="Times New Roman CYR"/>
          <w:sz w:val="28"/>
          <w:szCs w:val="28"/>
        </w:rPr>
        <w:t>рублей. Уплачено налога на доходы физических лиц -</w:t>
      </w:r>
      <w:r>
        <w:rPr>
          <w:rFonts w:ascii="Times New Roman CYR" w:hAnsi="Times New Roman CYR"/>
          <w:sz w:val="28"/>
          <w:szCs w:val="28"/>
        </w:rPr>
        <w:t xml:space="preserve"> 23 </w:t>
      </w:r>
      <w:r w:rsidRPr="001216F2">
        <w:rPr>
          <w:rFonts w:ascii="Times New Roman CYR" w:hAnsi="Times New Roman CYR"/>
          <w:sz w:val="28"/>
          <w:szCs w:val="28"/>
        </w:rPr>
        <w:t>млн.</w:t>
      </w:r>
      <w:r>
        <w:rPr>
          <w:rFonts w:ascii="Times New Roman CYR" w:hAnsi="Times New Roman CYR"/>
          <w:sz w:val="28"/>
          <w:szCs w:val="28"/>
        </w:rPr>
        <w:t xml:space="preserve"> рублей 70</w:t>
      </w:r>
      <w:r w:rsidRPr="001216F2">
        <w:rPr>
          <w:rFonts w:ascii="Times New Roman CYR" w:hAnsi="Times New Roman CYR"/>
          <w:sz w:val="28"/>
          <w:szCs w:val="28"/>
        </w:rPr>
        <w:t>% от общей суммы   Земельного налога уплачено</w:t>
      </w:r>
      <w:r>
        <w:rPr>
          <w:rFonts w:ascii="Times New Roman CYR" w:hAnsi="Times New Roman CYR"/>
          <w:sz w:val="28"/>
          <w:szCs w:val="28"/>
        </w:rPr>
        <w:t xml:space="preserve"> – 823 </w:t>
      </w:r>
      <w:r w:rsidRPr="001216F2">
        <w:rPr>
          <w:rFonts w:ascii="Times New Roman CYR" w:hAnsi="Times New Roman CYR"/>
          <w:sz w:val="28"/>
          <w:szCs w:val="28"/>
        </w:rPr>
        <w:t>тыс.</w:t>
      </w:r>
      <w:r>
        <w:rPr>
          <w:rFonts w:ascii="Times New Roman CYR" w:hAnsi="Times New Roman CYR"/>
          <w:sz w:val="28"/>
          <w:szCs w:val="28"/>
        </w:rPr>
        <w:t xml:space="preserve"> </w:t>
      </w:r>
      <w:r w:rsidRPr="001216F2">
        <w:rPr>
          <w:rFonts w:ascii="Times New Roman CYR" w:hAnsi="Times New Roman CYR"/>
          <w:sz w:val="28"/>
          <w:szCs w:val="28"/>
        </w:rPr>
        <w:t>рублей,</w:t>
      </w:r>
      <w:r>
        <w:rPr>
          <w:rFonts w:ascii="Times New Roman CYR" w:hAnsi="Times New Roman CYR"/>
          <w:sz w:val="28"/>
          <w:szCs w:val="28"/>
        </w:rPr>
        <w:t xml:space="preserve"> е</w:t>
      </w:r>
      <w:r w:rsidRPr="001216F2">
        <w:rPr>
          <w:rFonts w:ascii="Times New Roman CYR" w:hAnsi="Times New Roman CYR"/>
          <w:sz w:val="28"/>
          <w:szCs w:val="28"/>
        </w:rPr>
        <w:t xml:space="preserve">диного сельскохозяйственного налога </w:t>
      </w:r>
      <w:r>
        <w:rPr>
          <w:rFonts w:ascii="Times New Roman CYR" w:hAnsi="Times New Roman CYR"/>
          <w:sz w:val="28"/>
          <w:szCs w:val="28"/>
        </w:rPr>
        <w:t xml:space="preserve">– 2 </w:t>
      </w:r>
      <w:r w:rsidRPr="001216F2">
        <w:rPr>
          <w:rFonts w:ascii="Times New Roman CYR" w:hAnsi="Times New Roman CYR"/>
          <w:sz w:val="28"/>
          <w:szCs w:val="28"/>
        </w:rPr>
        <w:t>млн</w:t>
      </w:r>
      <w:r>
        <w:rPr>
          <w:rFonts w:ascii="Times New Roman CYR" w:hAnsi="Times New Roman CYR"/>
          <w:sz w:val="28"/>
          <w:szCs w:val="28"/>
        </w:rPr>
        <w:t xml:space="preserve">. 661 </w:t>
      </w:r>
      <w:r w:rsidRPr="001216F2">
        <w:rPr>
          <w:rFonts w:ascii="Times New Roman CYR" w:hAnsi="Times New Roman CYR"/>
          <w:sz w:val="28"/>
          <w:szCs w:val="28"/>
        </w:rPr>
        <w:t>тыс.</w:t>
      </w:r>
      <w:r>
        <w:rPr>
          <w:rFonts w:ascii="Times New Roman CYR" w:hAnsi="Times New Roman CYR"/>
          <w:sz w:val="28"/>
          <w:szCs w:val="28"/>
        </w:rPr>
        <w:t xml:space="preserve"> </w:t>
      </w:r>
      <w:r w:rsidRPr="001216F2">
        <w:rPr>
          <w:rFonts w:ascii="Times New Roman CYR" w:hAnsi="Times New Roman CYR"/>
          <w:sz w:val="28"/>
          <w:szCs w:val="28"/>
        </w:rPr>
        <w:t>рублей.</w:t>
      </w:r>
      <w:r>
        <w:rPr>
          <w:rFonts w:ascii="Times New Roman CYR" w:hAnsi="Times New Roman CYR"/>
          <w:sz w:val="28"/>
          <w:szCs w:val="28"/>
        </w:rPr>
        <w:t xml:space="preserve"> </w:t>
      </w:r>
      <w:r w:rsidRPr="001216F2">
        <w:rPr>
          <w:rFonts w:ascii="Times New Roman CYR" w:hAnsi="Times New Roman CYR"/>
          <w:sz w:val="28"/>
          <w:szCs w:val="28"/>
        </w:rPr>
        <w:t xml:space="preserve">Уплачено страховых взносов в государственные внебюджетные фонды всего </w:t>
      </w:r>
      <w:r>
        <w:rPr>
          <w:rFonts w:ascii="Times New Roman CYR" w:hAnsi="Times New Roman CYR"/>
          <w:sz w:val="28"/>
          <w:szCs w:val="28"/>
        </w:rPr>
        <w:t xml:space="preserve">55,9 </w:t>
      </w:r>
      <w:r w:rsidRPr="001216F2">
        <w:rPr>
          <w:rFonts w:ascii="Times New Roman CYR" w:hAnsi="Times New Roman CYR"/>
          <w:sz w:val="28"/>
          <w:szCs w:val="28"/>
        </w:rPr>
        <w:t xml:space="preserve"> млн.</w:t>
      </w:r>
      <w:r>
        <w:rPr>
          <w:rFonts w:ascii="Times New Roman CYR" w:hAnsi="Times New Roman CYR"/>
          <w:sz w:val="28"/>
          <w:szCs w:val="28"/>
        </w:rPr>
        <w:t xml:space="preserve"> </w:t>
      </w:r>
      <w:r w:rsidRPr="001216F2">
        <w:rPr>
          <w:rFonts w:ascii="Times New Roman CYR" w:hAnsi="Times New Roman CYR"/>
          <w:sz w:val="28"/>
          <w:szCs w:val="28"/>
        </w:rPr>
        <w:t xml:space="preserve">рублей, </w:t>
      </w:r>
      <w:r>
        <w:rPr>
          <w:rFonts w:ascii="Times New Roman CYR" w:hAnsi="Times New Roman CYR"/>
          <w:sz w:val="28"/>
          <w:szCs w:val="28"/>
        </w:rPr>
        <w:t xml:space="preserve">(114% к уровню 2015 года) </w:t>
      </w:r>
      <w:r w:rsidRPr="001216F2">
        <w:rPr>
          <w:rFonts w:ascii="Times New Roman CYR" w:hAnsi="Times New Roman CYR"/>
          <w:sz w:val="28"/>
          <w:szCs w:val="28"/>
        </w:rPr>
        <w:t xml:space="preserve">в </w:t>
      </w:r>
      <w:r>
        <w:rPr>
          <w:rFonts w:ascii="Times New Roman CYR" w:hAnsi="Times New Roman CYR"/>
          <w:sz w:val="28"/>
          <w:szCs w:val="28"/>
        </w:rPr>
        <w:t>том числе в пенсионный фонд 74</w:t>
      </w:r>
      <w:r w:rsidRPr="001216F2">
        <w:rPr>
          <w:rFonts w:ascii="Times New Roman CYR" w:hAnsi="Times New Roman CYR"/>
          <w:sz w:val="28"/>
          <w:szCs w:val="28"/>
        </w:rPr>
        <w:t xml:space="preserve">%. </w:t>
      </w:r>
      <w:r>
        <w:rPr>
          <w:rFonts w:ascii="Times New Roman CYR" w:hAnsi="Times New Roman CYR"/>
          <w:sz w:val="28"/>
          <w:szCs w:val="28"/>
        </w:rPr>
        <w:t xml:space="preserve"> </w:t>
      </w:r>
      <w:r w:rsidRPr="001216F2">
        <w:rPr>
          <w:rFonts w:ascii="Times New Roman CYR" w:hAnsi="Times New Roman CYR"/>
          <w:sz w:val="28"/>
          <w:szCs w:val="28"/>
        </w:rPr>
        <w:t>Всего уплачено всех видов н</w:t>
      </w:r>
      <w:r>
        <w:rPr>
          <w:rFonts w:ascii="Times New Roman CYR" w:hAnsi="Times New Roman CYR"/>
          <w:sz w:val="28"/>
          <w:szCs w:val="28"/>
        </w:rPr>
        <w:t xml:space="preserve">алогов и страховых взносов 87 </w:t>
      </w:r>
      <w:r w:rsidRPr="001216F2">
        <w:rPr>
          <w:rFonts w:ascii="Times New Roman CYR" w:hAnsi="Times New Roman CYR"/>
          <w:sz w:val="28"/>
          <w:szCs w:val="28"/>
        </w:rPr>
        <w:t>млн. рублей, от денежного дохода уплата налогов и платежей в фонды   со</w:t>
      </w:r>
      <w:r>
        <w:rPr>
          <w:rFonts w:ascii="Times New Roman CYR" w:hAnsi="Times New Roman CYR"/>
          <w:sz w:val="28"/>
          <w:szCs w:val="28"/>
        </w:rPr>
        <w:t>ставляет – 11,7%.</w:t>
      </w:r>
    </w:p>
    <w:p w:rsidR="00C16BAF" w:rsidRDefault="00C16BAF" w:rsidP="00BE6D1F">
      <w:pPr>
        <w:jc w:val="both"/>
        <w:rPr>
          <w:rFonts w:ascii="Times New Roman CYR" w:hAnsi="Times New Roman CYR"/>
          <w:sz w:val="28"/>
          <w:szCs w:val="28"/>
        </w:rPr>
      </w:pPr>
    </w:p>
    <w:p w:rsidR="00C16BAF" w:rsidRDefault="00C16BAF" w:rsidP="00886E2D">
      <w:pPr>
        <w:jc w:val="center"/>
        <w:rPr>
          <w:b/>
          <w:bCs/>
          <w:iCs/>
          <w:sz w:val="28"/>
          <w:szCs w:val="28"/>
        </w:rPr>
      </w:pPr>
      <w:r>
        <w:rPr>
          <w:b/>
          <w:bCs/>
          <w:iCs/>
          <w:sz w:val="28"/>
          <w:szCs w:val="28"/>
        </w:rPr>
        <w:t xml:space="preserve">                                                                                           Таблица 3.</w:t>
      </w:r>
    </w:p>
    <w:p w:rsidR="00C16BAF" w:rsidRDefault="00C16BAF" w:rsidP="00886E2D">
      <w:pPr>
        <w:jc w:val="center"/>
        <w:rPr>
          <w:b/>
          <w:bCs/>
          <w:iCs/>
          <w:sz w:val="28"/>
          <w:szCs w:val="28"/>
        </w:rPr>
      </w:pPr>
    </w:p>
    <w:p w:rsidR="00C16BAF" w:rsidRDefault="00C16BAF" w:rsidP="00886E2D">
      <w:pPr>
        <w:jc w:val="center"/>
        <w:rPr>
          <w:b/>
          <w:bCs/>
          <w:iCs/>
          <w:sz w:val="28"/>
          <w:szCs w:val="28"/>
        </w:rPr>
      </w:pPr>
      <w:r>
        <w:rPr>
          <w:b/>
          <w:bCs/>
          <w:iCs/>
          <w:sz w:val="28"/>
          <w:szCs w:val="28"/>
        </w:rPr>
        <w:t>Финансовые результаты деятельности сельскохозяйственных организаций Починковского района (по данным бухгалтерской отчетности)</w:t>
      </w:r>
    </w:p>
    <w:p w:rsidR="00C16BAF" w:rsidRDefault="00C16BAF" w:rsidP="00886E2D">
      <w:pPr>
        <w:jc w:val="center"/>
        <w:rPr>
          <w:b/>
          <w:bCs/>
          <w:iCs/>
          <w:sz w:val="28"/>
          <w:szCs w:val="28"/>
        </w:rPr>
      </w:pPr>
    </w:p>
    <w:tbl>
      <w:tblPr>
        <w:tblW w:w="0" w:type="auto"/>
        <w:tblInd w:w="250" w:type="dxa"/>
        <w:tblLayout w:type="fixed"/>
        <w:tblLook w:val="0000"/>
      </w:tblPr>
      <w:tblGrid>
        <w:gridCol w:w="2977"/>
        <w:gridCol w:w="661"/>
        <w:gridCol w:w="1080"/>
        <w:gridCol w:w="1080"/>
        <w:gridCol w:w="1260"/>
        <w:gridCol w:w="1080"/>
      </w:tblGrid>
      <w:tr w:rsidR="00C16BAF" w:rsidTr="00886E2D">
        <w:trPr>
          <w:trHeight w:val="1500"/>
        </w:trPr>
        <w:tc>
          <w:tcPr>
            <w:tcW w:w="2977" w:type="dxa"/>
            <w:tcBorders>
              <w:top w:val="single" w:sz="4" w:space="0" w:color="auto"/>
              <w:left w:val="single" w:sz="4" w:space="0" w:color="auto"/>
              <w:bottom w:val="single" w:sz="4" w:space="0" w:color="auto"/>
              <w:right w:val="single" w:sz="4" w:space="0" w:color="auto"/>
            </w:tcBorders>
            <w:vAlign w:val="center"/>
          </w:tcPr>
          <w:p w:rsidR="00C16BAF" w:rsidRDefault="00C16BAF">
            <w:pPr>
              <w:jc w:val="center"/>
            </w:pPr>
          </w:p>
          <w:p w:rsidR="00C16BAF" w:rsidRDefault="00C16BAF">
            <w:pPr>
              <w:jc w:val="center"/>
            </w:pPr>
            <w:r>
              <w:t> </w:t>
            </w:r>
          </w:p>
        </w:tc>
        <w:tc>
          <w:tcPr>
            <w:tcW w:w="661" w:type="dxa"/>
            <w:tcBorders>
              <w:top w:val="single" w:sz="4" w:space="0" w:color="auto"/>
              <w:left w:val="nil"/>
              <w:bottom w:val="single" w:sz="4" w:space="0" w:color="auto"/>
              <w:right w:val="single" w:sz="4" w:space="0" w:color="auto"/>
            </w:tcBorders>
            <w:vAlign w:val="center"/>
          </w:tcPr>
          <w:p w:rsidR="00C16BAF" w:rsidRDefault="00C16BAF">
            <w:pPr>
              <w:ind w:left="-250" w:firstLine="142"/>
              <w:jc w:val="center"/>
              <w:rPr>
                <w:sz w:val="20"/>
                <w:szCs w:val="20"/>
              </w:rPr>
            </w:pPr>
            <w:r>
              <w:rPr>
                <w:sz w:val="20"/>
                <w:szCs w:val="20"/>
              </w:rPr>
              <w:t>ед.   изм.</w:t>
            </w:r>
          </w:p>
        </w:tc>
        <w:tc>
          <w:tcPr>
            <w:tcW w:w="1080" w:type="dxa"/>
            <w:tcBorders>
              <w:top w:val="single" w:sz="4" w:space="0" w:color="auto"/>
              <w:left w:val="nil"/>
              <w:bottom w:val="single" w:sz="4" w:space="0" w:color="auto"/>
              <w:right w:val="single" w:sz="4" w:space="0" w:color="auto"/>
            </w:tcBorders>
            <w:vAlign w:val="center"/>
          </w:tcPr>
          <w:p w:rsidR="00C16BAF" w:rsidRDefault="00C16BAF">
            <w:pPr>
              <w:jc w:val="center"/>
              <w:rPr>
                <w:sz w:val="20"/>
                <w:szCs w:val="20"/>
              </w:rPr>
            </w:pPr>
            <w:r>
              <w:rPr>
                <w:sz w:val="20"/>
                <w:szCs w:val="20"/>
              </w:rPr>
              <w:t>2014 г.</w:t>
            </w:r>
          </w:p>
        </w:tc>
        <w:tc>
          <w:tcPr>
            <w:tcW w:w="1080" w:type="dxa"/>
            <w:tcBorders>
              <w:top w:val="single" w:sz="4" w:space="0" w:color="auto"/>
              <w:left w:val="nil"/>
              <w:bottom w:val="single" w:sz="4" w:space="0" w:color="auto"/>
              <w:right w:val="single" w:sz="4" w:space="0" w:color="auto"/>
            </w:tcBorders>
            <w:vAlign w:val="center"/>
          </w:tcPr>
          <w:p w:rsidR="00C16BAF" w:rsidRDefault="00C16BAF">
            <w:pPr>
              <w:jc w:val="center"/>
              <w:rPr>
                <w:sz w:val="20"/>
                <w:szCs w:val="20"/>
              </w:rPr>
            </w:pPr>
            <w:r>
              <w:rPr>
                <w:sz w:val="20"/>
                <w:szCs w:val="20"/>
              </w:rPr>
              <w:t>2015 г.</w:t>
            </w:r>
          </w:p>
        </w:tc>
        <w:tc>
          <w:tcPr>
            <w:tcW w:w="1260" w:type="dxa"/>
            <w:tcBorders>
              <w:top w:val="single" w:sz="4" w:space="0" w:color="auto"/>
              <w:left w:val="nil"/>
              <w:bottom w:val="single" w:sz="4" w:space="0" w:color="auto"/>
              <w:right w:val="single" w:sz="4" w:space="0" w:color="auto"/>
            </w:tcBorders>
            <w:vAlign w:val="center"/>
          </w:tcPr>
          <w:p w:rsidR="00C16BAF" w:rsidRDefault="00C16BAF">
            <w:pPr>
              <w:jc w:val="center"/>
              <w:rPr>
                <w:sz w:val="20"/>
                <w:szCs w:val="20"/>
                <w:lang w:val="en-US"/>
              </w:rPr>
            </w:pPr>
            <w:r>
              <w:rPr>
                <w:sz w:val="20"/>
                <w:szCs w:val="20"/>
              </w:rPr>
              <w:t xml:space="preserve">2016 г. </w:t>
            </w:r>
          </w:p>
        </w:tc>
        <w:tc>
          <w:tcPr>
            <w:tcW w:w="1080" w:type="dxa"/>
            <w:tcBorders>
              <w:top w:val="single" w:sz="4" w:space="0" w:color="auto"/>
              <w:left w:val="nil"/>
              <w:bottom w:val="single" w:sz="4" w:space="0" w:color="auto"/>
              <w:right w:val="single" w:sz="4" w:space="0" w:color="auto"/>
            </w:tcBorders>
            <w:vAlign w:val="center"/>
          </w:tcPr>
          <w:p w:rsidR="00C16BAF" w:rsidRDefault="00C16BAF">
            <w:pPr>
              <w:jc w:val="center"/>
              <w:rPr>
                <w:iCs/>
                <w:sz w:val="20"/>
                <w:szCs w:val="20"/>
              </w:rPr>
            </w:pPr>
            <w:r>
              <w:rPr>
                <w:iCs/>
                <w:sz w:val="20"/>
                <w:szCs w:val="20"/>
              </w:rPr>
              <w:t>2016г.</w:t>
            </w:r>
            <w:r>
              <w:rPr>
                <w:iCs/>
                <w:sz w:val="20"/>
                <w:szCs w:val="20"/>
              </w:rPr>
              <w:br/>
              <w:t xml:space="preserve"> к 2014 г. %, п.п.</w:t>
            </w:r>
          </w:p>
        </w:tc>
      </w:tr>
      <w:tr w:rsidR="00C16BAF" w:rsidTr="00886E2D">
        <w:trPr>
          <w:trHeight w:val="349"/>
        </w:trPr>
        <w:tc>
          <w:tcPr>
            <w:tcW w:w="2977" w:type="dxa"/>
            <w:tcBorders>
              <w:top w:val="nil"/>
              <w:left w:val="single" w:sz="4" w:space="0" w:color="auto"/>
              <w:bottom w:val="single" w:sz="4" w:space="0" w:color="auto"/>
              <w:right w:val="single" w:sz="4" w:space="0" w:color="auto"/>
            </w:tcBorders>
            <w:vAlign w:val="center"/>
          </w:tcPr>
          <w:p w:rsidR="00C16BAF" w:rsidRDefault="00C16BAF">
            <w:r>
              <w:t>Количество сельхозорганизаций</w:t>
            </w:r>
          </w:p>
        </w:tc>
        <w:tc>
          <w:tcPr>
            <w:tcW w:w="661" w:type="dxa"/>
            <w:tcBorders>
              <w:top w:val="nil"/>
              <w:left w:val="nil"/>
              <w:bottom w:val="single" w:sz="4" w:space="0" w:color="auto"/>
              <w:right w:val="single" w:sz="4" w:space="0" w:color="auto"/>
            </w:tcBorders>
            <w:vAlign w:val="center"/>
          </w:tcPr>
          <w:p w:rsidR="00C16BAF" w:rsidRDefault="00C16BAF">
            <w:pPr>
              <w:jc w:val="center"/>
            </w:pPr>
            <w:r>
              <w:t>ед.</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18</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15</w:t>
            </w:r>
          </w:p>
        </w:tc>
        <w:tc>
          <w:tcPr>
            <w:tcW w:w="1260" w:type="dxa"/>
            <w:tcBorders>
              <w:top w:val="nil"/>
              <w:left w:val="nil"/>
              <w:bottom w:val="single" w:sz="4" w:space="0" w:color="auto"/>
              <w:right w:val="single" w:sz="4" w:space="0" w:color="auto"/>
            </w:tcBorders>
            <w:vAlign w:val="center"/>
          </w:tcPr>
          <w:p w:rsidR="00C16BAF" w:rsidRDefault="00C16BAF">
            <w:pPr>
              <w:jc w:val="center"/>
            </w:pPr>
            <w:r>
              <w:t>16</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88</w:t>
            </w:r>
          </w:p>
        </w:tc>
      </w:tr>
      <w:tr w:rsidR="00C16BAF" w:rsidTr="00886E2D">
        <w:trPr>
          <w:trHeight w:val="355"/>
        </w:trPr>
        <w:tc>
          <w:tcPr>
            <w:tcW w:w="2977" w:type="dxa"/>
            <w:tcBorders>
              <w:top w:val="nil"/>
              <w:left w:val="single" w:sz="4" w:space="0" w:color="auto"/>
              <w:bottom w:val="single" w:sz="4" w:space="0" w:color="auto"/>
              <w:right w:val="single" w:sz="4" w:space="0" w:color="auto"/>
            </w:tcBorders>
            <w:vAlign w:val="center"/>
          </w:tcPr>
          <w:p w:rsidR="00C16BAF" w:rsidRDefault="00C16BAF">
            <w:r>
              <w:t xml:space="preserve">в том числе прибыльных </w:t>
            </w:r>
          </w:p>
        </w:tc>
        <w:tc>
          <w:tcPr>
            <w:tcW w:w="661" w:type="dxa"/>
            <w:tcBorders>
              <w:top w:val="nil"/>
              <w:left w:val="nil"/>
              <w:bottom w:val="single" w:sz="4" w:space="0" w:color="auto"/>
              <w:right w:val="single" w:sz="4" w:space="0" w:color="auto"/>
            </w:tcBorders>
            <w:vAlign w:val="center"/>
          </w:tcPr>
          <w:p w:rsidR="00C16BAF" w:rsidRDefault="00C16BAF">
            <w:pPr>
              <w:jc w:val="center"/>
            </w:pPr>
            <w:r>
              <w:t>ед.</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11</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12</w:t>
            </w:r>
          </w:p>
        </w:tc>
        <w:tc>
          <w:tcPr>
            <w:tcW w:w="1260" w:type="dxa"/>
            <w:tcBorders>
              <w:top w:val="nil"/>
              <w:left w:val="nil"/>
              <w:bottom w:val="single" w:sz="4" w:space="0" w:color="auto"/>
              <w:right w:val="single" w:sz="4" w:space="0" w:color="auto"/>
            </w:tcBorders>
            <w:vAlign w:val="center"/>
          </w:tcPr>
          <w:p w:rsidR="00C16BAF" w:rsidRDefault="00C16BAF">
            <w:pPr>
              <w:jc w:val="center"/>
            </w:pPr>
            <w:r>
              <w:t>12</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109</w:t>
            </w:r>
          </w:p>
        </w:tc>
      </w:tr>
      <w:tr w:rsidR="00C16BAF" w:rsidTr="00886E2D">
        <w:trPr>
          <w:trHeight w:val="810"/>
        </w:trPr>
        <w:tc>
          <w:tcPr>
            <w:tcW w:w="2977" w:type="dxa"/>
            <w:tcBorders>
              <w:top w:val="nil"/>
              <w:left w:val="single" w:sz="4" w:space="0" w:color="auto"/>
              <w:bottom w:val="single" w:sz="4" w:space="0" w:color="auto"/>
              <w:right w:val="single" w:sz="4" w:space="0" w:color="auto"/>
            </w:tcBorders>
            <w:vAlign w:val="center"/>
          </w:tcPr>
          <w:p w:rsidR="00C16BAF" w:rsidRDefault="00C16BAF">
            <w:r>
              <w:t>Удельный вес прибыльных организаций в общем количестве</w:t>
            </w:r>
          </w:p>
        </w:tc>
        <w:tc>
          <w:tcPr>
            <w:tcW w:w="661" w:type="dxa"/>
            <w:tcBorders>
              <w:top w:val="nil"/>
              <w:left w:val="nil"/>
              <w:bottom w:val="single" w:sz="4" w:space="0" w:color="auto"/>
              <w:right w:val="single" w:sz="4" w:space="0" w:color="auto"/>
            </w:tcBorders>
            <w:vAlign w:val="center"/>
          </w:tcPr>
          <w:p w:rsidR="00C16BAF" w:rsidRDefault="00C16BAF">
            <w:pPr>
              <w:jc w:val="center"/>
            </w:pPr>
            <w:r>
              <w:t>%</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61</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80</w:t>
            </w:r>
          </w:p>
        </w:tc>
        <w:tc>
          <w:tcPr>
            <w:tcW w:w="1260" w:type="dxa"/>
            <w:tcBorders>
              <w:top w:val="nil"/>
              <w:left w:val="nil"/>
              <w:bottom w:val="single" w:sz="4" w:space="0" w:color="auto"/>
              <w:right w:val="single" w:sz="4" w:space="0" w:color="auto"/>
            </w:tcBorders>
            <w:vAlign w:val="center"/>
          </w:tcPr>
          <w:p w:rsidR="00C16BAF" w:rsidRDefault="00C16BAF">
            <w:pPr>
              <w:jc w:val="center"/>
            </w:pPr>
            <w:r>
              <w:t>75</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122</w:t>
            </w:r>
          </w:p>
        </w:tc>
      </w:tr>
      <w:tr w:rsidR="00C16BAF" w:rsidTr="00886E2D">
        <w:trPr>
          <w:trHeight w:val="750"/>
        </w:trPr>
        <w:tc>
          <w:tcPr>
            <w:tcW w:w="2977" w:type="dxa"/>
            <w:tcBorders>
              <w:top w:val="nil"/>
              <w:left w:val="single" w:sz="4" w:space="0" w:color="auto"/>
              <w:bottom w:val="single" w:sz="4" w:space="0" w:color="auto"/>
              <w:right w:val="single" w:sz="4" w:space="0" w:color="auto"/>
            </w:tcBorders>
            <w:vAlign w:val="center"/>
          </w:tcPr>
          <w:p w:rsidR="00C16BAF" w:rsidRDefault="00C16BAF">
            <w:r>
              <w:t>Среднесписочная численность работников</w:t>
            </w:r>
          </w:p>
        </w:tc>
        <w:tc>
          <w:tcPr>
            <w:tcW w:w="661" w:type="dxa"/>
            <w:tcBorders>
              <w:top w:val="nil"/>
              <w:left w:val="nil"/>
              <w:bottom w:val="single" w:sz="4" w:space="0" w:color="auto"/>
              <w:right w:val="single" w:sz="4" w:space="0" w:color="auto"/>
            </w:tcBorders>
            <w:vAlign w:val="center"/>
          </w:tcPr>
          <w:p w:rsidR="00C16BAF" w:rsidRDefault="00C16BAF">
            <w:pPr>
              <w:jc w:val="center"/>
            </w:pPr>
            <w:r>
              <w:t>тыс. чел.</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1323</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1207</w:t>
            </w:r>
          </w:p>
        </w:tc>
        <w:tc>
          <w:tcPr>
            <w:tcW w:w="1260" w:type="dxa"/>
            <w:tcBorders>
              <w:top w:val="nil"/>
              <w:left w:val="nil"/>
              <w:bottom w:val="single" w:sz="4" w:space="0" w:color="auto"/>
              <w:right w:val="single" w:sz="4" w:space="0" w:color="auto"/>
            </w:tcBorders>
            <w:vAlign w:val="center"/>
          </w:tcPr>
          <w:p w:rsidR="00C16BAF" w:rsidRDefault="00C16BAF">
            <w:pPr>
              <w:jc w:val="center"/>
            </w:pPr>
            <w:r>
              <w:t>961</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72</w:t>
            </w:r>
          </w:p>
        </w:tc>
      </w:tr>
      <w:tr w:rsidR="00C16BAF" w:rsidTr="00886E2D">
        <w:trPr>
          <w:trHeight w:val="555"/>
        </w:trPr>
        <w:tc>
          <w:tcPr>
            <w:tcW w:w="2977" w:type="dxa"/>
            <w:tcBorders>
              <w:top w:val="nil"/>
              <w:left w:val="single" w:sz="4" w:space="0" w:color="auto"/>
              <w:bottom w:val="single" w:sz="4" w:space="0" w:color="auto"/>
              <w:right w:val="single" w:sz="4" w:space="0" w:color="auto"/>
            </w:tcBorders>
            <w:vAlign w:val="center"/>
          </w:tcPr>
          <w:p w:rsidR="00C16BAF" w:rsidRDefault="00C16BAF">
            <w:r>
              <w:t>Среднемесячная заработная плата</w:t>
            </w:r>
          </w:p>
        </w:tc>
        <w:tc>
          <w:tcPr>
            <w:tcW w:w="661" w:type="dxa"/>
            <w:tcBorders>
              <w:top w:val="nil"/>
              <w:left w:val="nil"/>
              <w:bottom w:val="single" w:sz="4" w:space="0" w:color="auto"/>
              <w:right w:val="single" w:sz="4" w:space="0" w:color="auto"/>
            </w:tcBorders>
            <w:vAlign w:val="center"/>
          </w:tcPr>
          <w:p w:rsidR="00C16BAF" w:rsidRDefault="00C16BAF">
            <w:pPr>
              <w:jc w:val="center"/>
            </w:pPr>
            <w:r>
              <w:t>руб.</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12915</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14689</w:t>
            </w:r>
          </w:p>
        </w:tc>
        <w:tc>
          <w:tcPr>
            <w:tcW w:w="1260" w:type="dxa"/>
            <w:tcBorders>
              <w:top w:val="nil"/>
              <w:left w:val="nil"/>
              <w:bottom w:val="single" w:sz="4" w:space="0" w:color="auto"/>
              <w:right w:val="single" w:sz="4" w:space="0" w:color="auto"/>
            </w:tcBorders>
            <w:vAlign w:val="center"/>
          </w:tcPr>
          <w:p w:rsidR="00C16BAF" w:rsidRDefault="00C16BAF">
            <w:pPr>
              <w:jc w:val="center"/>
            </w:pPr>
            <w:r>
              <w:t>16939</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131</w:t>
            </w:r>
          </w:p>
        </w:tc>
      </w:tr>
      <w:tr w:rsidR="00C16BAF" w:rsidTr="00886E2D">
        <w:trPr>
          <w:trHeight w:val="555"/>
        </w:trPr>
        <w:tc>
          <w:tcPr>
            <w:tcW w:w="2977" w:type="dxa"/>
            <w:tcBorders>
              <w:top w:val="nil"/>
              <w:left w:val="single" w:sz="4" w:space="0" w:color="auto"/>
              <w:bottom w:val="single" w:sz="4" w:space="0" w:color="auto"/>
              <w:right w:val="single" w:sz="4" w:space="0" w:color="auto"/>
            </w:tcBorders>
            <w:vAlign w:val="center"/>
          </w:tcPr>
          <w:p w:rsidR="00C16BAF" w:rsidRDefault="00C16BAF">
            <w:r>
              <w:t xml:space="preserve">Выручка </w:t>
            </w:r>
          </w:p>
        </w:tc>
        <w:tc>
          <w:tcPr>
            <w:tcW w:w="661" w:type="dxa"/>
            <w:tcBorders>
              <w:top w:val="nil"/>
              <w:left w:val="nil"/>
              <w:bottom w:val="single" w:sz="4" w:space="0" w:color="auto"/>
              <w:right w:val="single" w:sz="4" w:space="0" w:color="auto"/>
            </w:tcBorders>
            <w:vAlign w:val="center"/>
          </w:tcPr>
          <w:p w:rsidR="00C16BAF" w:rsidRDefault="00C16BAF">
            <w:pPr>
              <w:jc w:val="center"/>
            </w:pPr>
            <w:r>
              <w:t>млнруб.</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733,3</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894,4</w:t>
            </w:r>
          </w:p>
        </w:tc>
        <w:tc>
          <w:tcPr>
            <w:tcW w:w="1260" w:type="dxa"/>
            <w:tcBorders>
              <w:top w:val="nil"/>
              <w:left w:val="nil"/>
              <w:bottom w:val="single" w:sz="4" w:space="0" w:color="auto"/>
              <w:right w:val="single" w:sz="4" w:space="0" w:color="auto"/>
            </w:tcBorders>
            <w:vAlign w:val="center"/>
          </w:tcPr>
          <w:p w:rsidR="00C16BAF" w:rsidRDefault="00C16BAF">
            <w:pPr>
              <w:jc w:val="center"/>
            </w:pPr>
            <w:r>
              <w:t>763,5</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104</w:t>
            </w:r>
          </w:p>
        </w:tc>
      </w:tr>
      <w:tr w:rsidR="00C16BAF" w:rsidTr="00886E2D">
        <w:trPr>
          <w:trHeight w:val="555"/>
        </w:trPr>
        <w:tc>
          <w:tcPr>
            <w:tcW w:w="2977" w:type="dxa"/>
            <w:tcBorders>
              <w:top w:val="nil"/>
              <w:left w:val="single" w:sz="4" w:space="0" w:color="auto"/>
              <w:bottom w:val="single" w:sz="4" w:space="0" w:color="auto"/>
              <w:right w:val="single" w:sz="4" w:space="0" w:color="auto"/>
            </w:tcBorders>
            <w:vAlign w:val="center"/>
          </w:tcPr>
          <w:p w:rsidR="00C16BAF" w:rsidRDefault="00C16BAF">
            <w:r>
              <w:t>Себестоимость продаж</w:t>
            </w:r>
          </w:p>
        </w:tc>
        <w:tc>
          <w:tcPr>
            <w:tcW w:w="661" w:type="dxa"/>
            <w:tcBorders>
              <w:top w:val="nil"/>
              <w:left w:val="nil"/>
              <w:bottom w:val="single" w:sz="4" w:space="0" w:color="auto"/>
              <w:right w:val="single" w:sz="4" w:space="0" w:color="auto"/>
            </w:tcBorders>
            <w:vAlign w:val="center"/>
          </w:tcPr>
          <w:p w:rsidR="00C16BAF" w:rsidRDefault="00C16BAF">
            <w:pPr>
              <w:jc w:val="center"/>
            </w:pPr>
            <w:r>
              <w:t>млн руб.</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763,9</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940</w:t>
            </w:r>
          </w:p>
        </w:tc>
        <w:tc>
          <w:tcPr>
            <w:tcW w:w="1260" w:type="dxa"/>
            <w:tcBorders>
              <w:top w:val="nil"/>
              <w:left w:val="nil"/>
              <w:bottom w:val="single" w:sz="4" w:space="0" w:color="auto"/>
              <w:right w:val="single" w:sz="4" w:space="0" w:color="auto"/>
            </w:tcBorders>
            <w:vAlign w:val="center"/>
          </w:tcPr>
          <w:p w:rsidR="00C16BAF" w:rsidRDefault="00C16BAF">
            <w:pPr>
              <w:jc w:val="center"/>
            </w:pPr>
            <w:r>
              <w:t>703,2</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92</w:t>
            </w:r>
          </w:p>
        </w:tc>
      </w:tr>
      <w:tr w:rsidR="00C16BAF" w:rsidTr="00886E2D">
        <w:trPr>
          <w:trHeight w:val="900"/>
        </w:trPr>
        <w:tc>
          <w:tcPr>
            <w:tcW w:w="2977" w:type="dxa"/>
            <w:tcBorders>
              <w:top w:val="nil"/>
              <w:left w:val="single" w:sz="4" w:space="0" w:color="auto"/>
              <w:bottom w:val="single" w:sz="4" w:space="0" w:color="auto"/>
              <w:right w:val="single" w:sz="4" w:space="0" w:color="auto"/>
            </w:tcBorders>
            <w:vAlign w:val="center"/>
          </w:tcPr>
          <w:p w:rsidR="00C16BAF" w:rsidRDefault="00C16BAF">
            <w:r>
              <w:t>Прибыль (убыток) до налогообложения</w:t>
            </w:r>
          </w:p>
        </w:tc>
        <w:tc>
          <w:tcPr>
            <w:tcW w:w="661" w:type="dxa"/>
            <w:tcBorders>
              <w:top w:val="nil"/>
              <w:left w:val="nil"/>
              <w:bottom w:val="single" w:sz="4" w:space="0" w:color="auto"/>
              <w:right w:val="single" w:sz="4" w:space="0" w:color="auto"/>
            </w:tcBorders>
            <w:vAlign w:val="center"/>
          </w:tcPr>
          <w:p w:rsidR="00C16BAF" w:rsidRDefault="00C16BAF">
            <w:pPr>
              <w:jc w:val="center"/>
            </w:pPr>
            <w:r>
              <w:t>млндруб.</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63,1</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-95,5</w:t>
            </w:r>
          </w:p>
        </w:tc>
        <w:tc>
          <w:tcPr>
            <w:tcW w:w="1260" w:type="dxa"/>
            <w:tcBorders>
              <w:top w:val="nil"/>
              <w:left w:val="nil"/>
              <w:bottom w:val="single" w:sz="4" w:space="0" w:color="auto"/>
              <w:right w:val="single" w:sz="4" w:space="0" w:color="auto"/>
            </w:tcBorders>
            <w:vAlign w:val="center"/>
          </w:tcPr>
          <w:p w:rsidR="00C16BAF" w:rsidRDefault="00C16BAF">
            <w:pPr>
              <w:jc w:val="center"/>
            </w:pPr>
            <w:r>
              <w:t>27,4</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42</w:t>
            </w:r>
          </w:p>
        </w:tc>
      </w:tr>
      <w:tr w:rsidR="00C16BAF" w:rsidTr="00886E2D">
        <w:trPr>
          <w:trHeight w:val="470"/>
        </w:trPr>
        <w:tc>
          <w:tcPr>
            <w:tcW w:w="2977" w:type="dxa"/>
            <w:tcBorders>
              <w:top w:val="nil"/>
              <w:left w:val="single" w:sz="4" w:space="0" w:color="auto"/>
              <w:bottom w:val="single" w:sz="4" w:space="0" w:color="auto"/>
              <w:right w:val="single" w:sz="4" w:space="0" w:color="auto"/>
            </w:tcBorders>
            <w:vAlign w:val="center"/>
          </w:tcPr>
          <w:p w:rsidR="00C16BAF" w:rsidRDefault="00C16BAF">
            <w:r>
              <w:t>Субсидии из бюджетов всех уровней</w:t>
            </w:r>
          </w:p>
        </w:tc>
        <w:tc>
          <w:tcPr>
            <w:tcW w:w="661" w:type="dxa"/>
            <w:tcBorders>
              <w:top w:val="nil"/>
              <w:left w:val="nil"/>
              <w:bottom w:val="single" w:sz="4" w:space="0" w:color="auto"/>
              <w:right w:val="single" w:sz="4" w:space="0" w:color="auto"/>
            </w:tcBorders>
            <w:vAlign w:val="center"/>
          </w:tcPr>
          <w:p w:rsidR="00C16BAF" w:rsidRDefault="00C16BAF">
            <w:pPr>
              <w:jc w:val="center"/>
            </w:pPr>
            <w:r>
              <w:t>млн руб.</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119,7</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75,5</w:t>
            </w:r>
          </w:p>
        </w:tc>
        <w:tc>
          <w:tcPr>
            <w:tcW w:w="1260" w:type="dxa"/>
            <w:tcBorders>
              <w:top w:val="nil"/>
              <w:left w:val="nil"/>
              <w:bottom w:val="single" w:sz="4" w:space="0" w:color="auto"/>
              <w:right w:val="single" w:sz="4" w:space="0" w:color="auto"/>
            </w:tcBorders>
            <w:vAlign w:val="center"/>
          </w:tcPr>
          <w:p w:rsidR="00C16BAF" w:rsidRDefault="00C16BAF">
            <w:pPr>
              <w:jc w:val="center"/>
            </w:pPr>
            <w:r>
              <w:t>60,9</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r>
              <w:rPr>
                <w:i/>
                <w:iCs/>
              </w:rPr>
              <w:t>50</w:t>
            </w:r>
          </w:p>
        </w:tc>
      </w:tr>
      <w:tr w:rsidR="00C16BAF" w:rsidTr="00886E2D">
        <w:trPr>
          <w:trHeight w:val="760"/>
        </w:trPr>
        <w:tc>
          <w:tcPr>
            <w:tcW w:w="2977" w:type="dxa"/>
            <w:tcBorders>
              <w:top w:val="nil"/>
              <w:left w:val="single" w:sz="4" w:space="0" w:color="auto"/>
              <w:bottom w:val="single" w:sz="4" w:space="0" w:color="auto"/>
              <w:right w:val="single" w:sz="4" w:space="0" w:color="auto"/>
            </w:tcBorders>
            <w:vAlign w:val="center"/>
          </w:tcPr>
          <w:p w:rsidR="00C16BAF" w:rsidRDefault="00C16BAF">
            <w:r>
              <w:t>Уровень рентабельности от производственно-финансовой деятельности</w:t>
            </w:r>
          </w:p>
        </w:tc>
        <w:tc>
          <w:tcPr>
            <w:tcW w:w="661" w:type="dxa"/>
            <w:tcBorders>
              <w:top w:val="nil"/>
              <w:left w:val="nil"/>
              <w:bottom w:val="single" w:sz="4" w:space="0" w:color="auto"/>
              <w:right w:val="single" w:sz="4" w:space="0" w:color="auto"/>
            </w:tcBorders>
            <w:vAlign w:val="center"/>
          </w:tcPr>
          <w:p w:rsidR="00C16BAF" w:rsidRDefault="00C16BAF">
            <w:pPr>
              <w:jc w:val="center"/>
            </w:pPr>
            <w:r>
              <w:t>%</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8,26</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1,31</w:t>
            </w:r>
          </w:p>
        </w:tc>
        <w:tc>
          <w:tcPr>
            <w:tcW w:w="1260" w:type="dxa"/>
            <w:tcBorders>
              <w:top w:val="nil"/>
              <w:left w:val="nil"/>
              <w:bottom w:val="single" w:sz="4" w:space="0" w:color="auto"/>
              <w:right w:val="single" w:sz="4" w:space="0" w:color="auto"/>
            </w:tcBorders>
            <w:vAlign w:val="center"/>
          </w:tcPr>
          <w:p w:rsidR="00C16BAF" w:rsidRDefault="00C16BAF">
            <w:pPr>
              <w:jc w:val="center"/>
            </w:pPr>
            <w:r>
              <w:t>3,9</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p>
        </w:tc>
      </w:tr>
      <w:tr w:rsidR="00C16BAF" w:rsidTr="00886E2D">
        <w:trPr>
          <w:trHeight w:val="967"/>
        </w:trPr>
        <w:tc>
          <w:tcPr>
            <w:tcW w:w="2977" w:type="dxa"/>
            <w:tcBorders>
              <w:top w:val="nil"/>
              <w:left w:val="single" w:sz="4" w:space="0" w:color="auto"/>
              <w:bottom w:val="single" w:sz="4" w:space="0" w:color="auto"/>
              <w:right w:val="single" w:sz="4" w:space="0" w:color="auto"/>
            </w:tcBorders>
            <w:vAlign w:val="center"/>
          </w:tcPr>
          <w:p w:rsidR="00C16BAF" w:rsidRDefault="00C16BAF">
            <w:r>
              <w:t>Уровень рентабельности от производственно-финансовой деятельности (без учета субсидий)</w:t>
            </w:r>
          </w:p>
        </w:tc>
        <w:tc>
          <w:tcPr>
            <w:tcW w:w="661" w:type="dxa"/>
            <w:tcBorders>
              <w:top w:val="nil"/>
              <w:left w:val="nil"/>
              <w:bottom w:val="single" w:sz="4" w:space="0" w:color="auto"/>
              <w:right w:val="single" w:sz="4" w:space="0" w:color="auto"/>
            </w:tcBorders>
            <w:vAlign w:val="center"/>
          </w:tcPr>
          <w:p w:rsidR="00C16BAF" w:rsidRDefault="00C16BAF">
            <w:pPr>
              <w:jc w:val="center"/>
            </w:pPr>
            <w:r>
              <w:t>%</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-7,0</w:t>
            </w:r>
          </w:p>
        </w:tc>
        <w:tc>
          <w:tcPr>
            <w:tcW w:w="1080" w:type="dxa"/>
            <w:tcBorders>
              <w:top w:val="nil"/>
              <w:left w:val="nil"/>
              <w:bottom w:val="single" w:sz="4" w:space="0" w:color="auto"/>
              <w:right w:val="single" w:sz="4" w:space="0" w:color="auto"/>
            </w:tcBorders>
            <w:vAlign w:val="center"/>
          </w:tcPr>
          <w:p w:rsidR="00C16BAF" w:rsidRDefault="00C16BAF" w:rsidP="004B78AF">
            <w:pPr>
              <w:jc w:val="center"/>
            </w:pPr>
            <w:r>
              <w:t>-18</w:t>
            </w:r>
          </w:p>
        </w:tc>
        <w:tc>
          <w:tcPr>
            <w:tcW w:w="1260" w:type="dxa"/>
            <w:tcBorders>
              <w:top w:val="nil"/>
              <w:left w:val="nil"/>
              <w:bottom w:val="single" w:sz="4" w:space="0" w:color="auto"/>
              <w:right w:val="single" w:sz="4" w:space="0" w:color="auto"/>
            </w:tcBorders>
            <w:vAlign w:val="center"/>
          </w:tcPr>
          <w:p w:rsidR="00C16BAF" w:rsidRDefault="00C16BAF">
            <w:pPr>
              <w:jc w:val="center"/>
            </w:pPr>
            <w:r>
              <w:t>-4</w:t>
            </w:r>
          </w:p>
        </w:tc>
        <w:tc>
          <w:tcPr>
            <w:tcW w:w="1080" w:type="dxa"/>
            <w:tcBorders>
              <w:top w:val="nil"/>
              <w:left w:val="nil"/>
              <w:bottom w:val="single" w:sz="4" w:space="0" w:color="auto"/>
              <w:right w:val="single" w:sz="4" w:space="0" w:color="auto"/>
            </w:tcBorders>
            <w:vAlign w:val="center"/>
          </w:tcPr>
          <w:p w:rsidR="00C16BAF" w:rsidRDefault="00C16BAF">
            <w:pPr>
              <w:jc w:val="center"/>
              <w:rPr>
                <w:i/>
                <w:iCs/>
              </w:rPr>
            </w:pPr>
          </w:p>
        </w:tc>
      </w:tr>
    </w:tbl>
    <w:p w:rsidR="00C16BAF" w:rsidRDefault="00C16BAF" w:rsidP="00BE6D1F">
      <w:pPr>
        <w:jc w:val="both"/>
        <w:rPr>
          <w:rFonts w:ascii="Times New Roman CYR" w:hAnsi="Times New Roman CYR"/>
          <w:sz w:val="28"/>
          <w:szCs w:val="28"/>
        </w:rPr>
      </w:pPr>
    </w:p>
    <w:p w:rsidR="00C16BAF" w:rsidRPr="00F86420" w:rsidRDefault="00C16BAF" w:rsidP="00BE6D1F">
      <w:pPr>
        <w:spacing w:line="240" w:lineRule="atLeast"/>
        <w:jc w:val="both"/>
        <w:rPr>
          <w:sz w:val="28"/>
          <w:szCs w:val="28"/>
        </w:rPr>
      </w:pPr>
      <w:r>
        <w:rPr>
          <w:sz w:val="28"/>
          <w:szCs w:val="28"/>
        </w:rPr>
        <w:t xml:space="preserve">           </w:t>
      </w:r>
      <w:r w:rsidRPr="00F86420">
        <w:rPr>
          <w:sz w:val="28"/>
          <w:szCs w:val="28"/>
        </w:rPr>
        <w:t>Составной частью Программы развития АПК является  развитие и поддержка малых форм  хозяйствования на селе. По состоянию на 1 января 2017 года в районе зарегистрировано 10500 личных подсобных хозяйства  (ЛПХ). В личных хозяйствах граждан района  содержится  около 1,5 тысяч  голов КРС (в том числе 700 голов коров), более 170 га составляют посевные площади сельскохозяйственных культур, более 5200 пчелосемей. Личные подсобные хозяйства полностью обеспечивают потребности населения в овощах и картофеле.</w:t>
      </w:r>
    </w:p>
    <w:p w:rsidR="00C16BAF" w:rsidRPr="00F86420" w:rsidRDefault="00C16BAF" w:rsidP="00A81F0E">
      <w:pPr>
        <w:spacing w:line="240" w:lineRule="atLeast"/>
        <w:jc w:val="both"/>
        <w:rPr>
          <w:sz w:val="28"/>
          <w:szCs w:val="28"/>
        </w:rPr>
      </w:pPr>
      <w:r w:rsidRPr="00F86420">
        <w:rPr>
          <w:sz w:val="28"/>
          <w:szCs w:val="28"/>
        </w:rPr>
        <w:t xml:space="preserve">           В управление сельского хозяйства в 2016 году, с заявлениями на  получение кредита,  обратились 20 человек, на сумму 4940 тыс. руб. </w:t>
      </w:r>
    </w:p>
    <w:p w:rsidR="00C16BAF" w:rsidRPr="00F86420" w:rsidRDefault="00C16BAF" w:rsidP="00797B38">
      <w:pPr>
        <w:spacing w:line="240" w:lineRule="atLeast"/>
        <w:ind w:firstLine="708"/>
        <w:jc w:val="both"/>
        <w:rPr>
          <w:sz w:val="28"/>
          <w:szCs w:val="28"/>
        </w:rPr>
      </w:pPr>
      <w:r w:rsidRPr="00F86420">
        <w:rPr>
          <w:sz w:val="28"/>
          <w:szCs w:val="28"/>
        </w:rPr>
        <w:t xml:space="preserve"> В 2016 году одна семья получила свидетельство на социальную выплату на строительство жилья в сумме 1592,6 тыс.руб.</w:t>
      </w:r>
    </w:p>
    <w:p w:rsidR="00C16BAF" w:rsidRDefault="00C16BAF" w:rsidP="00A81F0E">
      <w:pPr>
        <w:spacing w:line="240" w:lineRule="atLeast"/>
        <w:ind w:firstLine="708"/>
        <w:jc w:val="both"/>
        <w:rPr>
          <w:sz w:val="28"/>
          <w:szCs w:val="28"/>
        </w:rPr>
      </w:pPr>
      <w:r w:rsidRPr="00F86420">
        <w:rPr>
          <w:sz w:val="28"/>
          <w:szCs w:val="28"/>
        </w:rPr>
        <w:t>Проблемы развития сельского хозяйства  заключаются в отсутствии в части предприятий квалифицированных специалистов и руководителей, присутствие  нестабильности с ценами на сельхозпродукцию и энергоносители, низкая производительность труда.</w:t>
      </w:r>
    </w:p>
    <w:p w:rsidR="00C16BAF" w:rsidRDefault="00C16BAF" w:rsidP="00797B38">
      <w:pPr>
        <w:jc w:val="both"/>
        <w:rPr>
          <w:sz w:val="28"/>
          <w:szCs w:val="28"/>
        </w:rPr>
      </w:pPr>
      <w:r>
        <w:rPr>
          <w:sz w:val="28"/>
          <w:szCs w:val="28"/>
        </w:rPr>
        <w:t xml:space="preserve">            В 2016 году управлением сельского хозяйства и земельной реформы администрации Починковского муниципального района сформированы  и своевременно представлены в Министерство сельского хозяйства  и продовольственных ресурсов Нижегородской области:</w:t>
      </w:r>
    </w:p>
    <w:p w:rsidR="00C16BAF" w:rsidRDefault="00C16BAF" w:rsidP="00797B38">
      <w:pPr>
        <w:jc w:val="both"/>
        <w:rPr>
          <w:sz w:val="28"/>
          <w:szCs w:val="28"/>
        </w:rPr>
      </w:pPr>
      <w:r>
        <w:rPr>
          <w:sz w:val="28"/>
          <w:szCs w:val="28"/>
        </w:rPr>
        <w:t xml:space="preserve">           -  годовой отчет о состоянии товаропроизводителей агропромышленного комплекса Починковского муниципального района за 2015 год;</w:t>
      </w:r>
    </w:p>
    <w:p w:rsidR="00C16BAF" w:rsidRDefault="00C16BAF" w:rsidP="00797B38">
      <w:pPr>
        <w:jc w:val="both"/>
        <w:rPr>
          <w:sz w:val="28"/>
          <w:szCs w:val="28"/>
        </w:rPr>
      </w:pPr>
      <w:r>
        <w:rPr>
          <w:sz w:val="28"/>
          <w:szCs w:val="28"/>
        </w:rPr>
        <w:t xml:space="preserve">          -           месячные и квартальные отчеты;</w:t>
      </w:r>
    </w:p>
    <w:p w:rsidR="00C16BAF" w:rsidRDefault="00C16BAF" w:rsidP="00797B38">
      <w:pPr>
        <w:jc w:val="both"/>
        <w:rPr>
          <w:sz w:val="28"/>
          <w:szCs w:val="28"/>
        </w:rPr>
      </w:pPr>
      <w:r>
        <w:rPr>
          <w:sz w:val="28"/>
          <w:szCs w:val="28"/>
        </w:rPr>
        <w:t xml:space="preserve">          - плановые показатели по всем категориям сельхозтоваропроизводителей Починковского муниципального района на 2016 год;</w:t>
      </w:r>
    </w:p>
    <w:p w:rsidR="00C16BAF" w:rsidRDefault="00C16BAF" w:rsidP="006A588B">
      <w:pPr>
        <w:tabs>
          <w:tab w:val="left" w:pos="1590"/>
        </w:tabs>
        <w:ind w:firstLine="708"/>
        <w:jc w:val="both"/>
        <w:rPr>
          <w:sz w:val="28"/>
          <w:szCs w:val="28"/>
        </w:rPr>
      </w:pPr>
      <w:r>
        <w:rPr>
          <w:sz w:val="28"/>
          <w:szCs w:val="28"/>
        </w:rPr>
        <w:t>-</w:t>
      </w:r>
      <w:r>
        <w:rPr>
          <w:sz w:val="28"/>
          <w:szCs w:val="28"/>
        </w:rPr>
        <w:tab/>
        <w:t>годовой и квартальный анализы финансово-экономического состояния товаропроизводителей агропромышленного комплекса Починковского муниципального района.</w:t>
      </w:r>
    </w:p>
    <w:p w:rsidR="00C16BAF" w:rsidRDefault="00C16BAF" w:rsidP="00856FB2">
      <w:pPr>
        <w:jc w:val="both"/>
        <w:rPr>
          <w:sz w:val="28"/>
          <w:szCs w:val="28"/>
        </w:rPr>
      </w:pPr>
      <w:r>
        <w:rPr>
          <w:sz w:val="28"/>
          <w:szCs w:val="28"/>
        </w:rPr>
        <w:t xml:space="preserve">            В течение 2016 года оказывалась консультативная помощь руководителям, специалистам сельхозпредприятий Починковского муниципального района в составлении отчетности, ведении бухгалтерских документов, по вопросам планирования и анализа производственной деятельности. Перед составлением годовой бухгалтерской отчетности за 2016 год Управлением сельского хозяйства и земельной реформы администрации Починковского муниципального района проводились семинары  с главными бухгалтерами сельхозтоваропроизводителей для повышения качества отчетности и её оценки. </w:t>
      </w:r>
    </w:p>
    <w:p w:rsidR="00C16BAF" w:rsidRDefault="00C16BAF" w:rsidP="00856FB2">
      <w:pPr>
        <w:jc w:val="both"/>
        <w:rPr>
          <w:sz w:val="28"/>
          <w:szCs w:val="28"/>
        </w:rPr>
      </w:pPr>
      <w:r>
        <w:rPr>
          <w:sz w:val="28"/>
          <w:szCs w:val="28"/>
        </w:rPr>
        <w:t xml:space="preserve">Специалисты управления сельского хозяйства в течение 2016 года совершали плановый объезд всех сельхозпроизводителей, для контроля и оценки достоверности предоставляемой отчетности, реального состояния предприятий. </w:t>
      </w:r>
    </w:p>
    <w:p w:rsidR="00C16BAF" w:rsidRDefault="00C16BAF" w:rsidP="00856FB2">
      <w:pPr>
        <w:jc w:val="both"/>
        <w:rPr>
          <w:sz w:val="28"/>
          <w:szCs w:val="28"/>
        </w:rPr>
      </w:pPr>
      <w:r>
        <w:rPr>
          <w:sz w:val="28"/>
          <w:szCs w:val="28"/>
        </w:rPr>
        <w:t xml:space="preserve">        Управлением сельского хозяйства разработан План по всем категориям сельхозтоваропроизводителей Починковского муниципального района на 2017 год, с соответствии с целевыми индикаторами Починковского района по реализации государственной программы «Развитие агропромышленного комплекса Нижегородской области» и в увязке с показателями Соглашений о сотрудничестве между администрацией Починковского муниципального района и сельхозпредприятиями, заключенных на 2017 год.</w:t>
      </w:r>
    </w:p>
    <w:p w:rsidR="00C16BAF" w:rsidRDefault="00C16BAF" w:rsidP="00856FB2">
      <w:pPr>
        <w:jc w:val="both"/>
        <w:rPr>
          <w:sz w:val="28"/>
          <w:szCs w:val="28"/>
        </w:rPr>
      </w:pPr>
      <w:r>
        <w:rPr>
          <w:sz w:val="28"/>
          <w:szCs w:val="28"/>
        </w:rPr>
        <w:t xml:space="preserve">         Специалисты управления сельского хозяйства в течение 2016 года принимали участие в семинарах и совещаниях, посвященных как непосредственно вопросам сельского хозяйства, так и вопросам погашения недоимки по налогам в бюджет. Проводилась активная работа с основными налогоплательщиками сельхозпроизводителями. </w:t>
      </w:r>
    </w:p>
    <w:p w:rsidR="00C16BAF" w:rsidRDefault="00C16BAF" w:rsidP="00856FB2">
      <w:pPr>
        <w:jc w:val="both"/>
        <w:rPr>
          <w:sz w:val="28"/>
          <w:szCs w:val="28"/>
        </w:rPr>
      </w:pPr>
      <w:r>
        <w:rPr>
          <w:sz w:val="28"/>
          <w:szCs w:val="28"/>
        </w:rPr>
        <w:t xml:space="preserve">          Управлением сельского хозяйства и земельной реформы Починковского муниципального района, все изменения в законодательстве за 2016 год были донесены до руководителей и специалистов предприятий своевременно и с подробным разъяснением. </w:t>
      </w:r>
    </w:p>
    <w:p w:rsidR="00C16BAF" w:rsidRDefault="00C16BAF" w:rsidP="006A588B">
      <w:pPr>
        <w:tabs>
          <w:tab w:val="left" w:pos="1590"/>
        </w:tabs>
        <w:ind w:firstLine="708"/>
        <w:jc w:val="both"/>
        <w:rPr>
          <w:sz w:val="28"/>
          <w:szCs w:val="28"/>
        </w:rPr>
      </w:pPr>
    </w:p>
    <w:p w:rsidR="00C16BAF" w:rsidRDefault="00C16BAF" w:rsidP="00797B38">
      <w:pPr>
        <w:jc w:val="both"/>
        <w:rPr>
          <w:sz w:val="28"/>
          <w:szCs w:val="28"/>
        </w:rPr>
      </w:pPr>
      <w:r>
        <w:rPr>
          <w:sz w:val="28"/>
          <w:szCs w:val="28"/>
        </w:rPr>
        <w:t xml:space="preserve">            </w:t>
      </w:r>
    </w:p>
    <w:p w:rsidR="00C16BAF" w:rsidRDefault="00C16BAF" w:rsidP="00A81F0E">
      <w:pPr>
        <w:spacing w:line="240" w:lineRule="atLeast"/>
        <w:ind w:firstLine="708"/>
        <w:jc w:val="both"/>
        <w:rPr>
          <w:sz w:val="28"/>
          <w:szCs w:val="28"/>
        </w:rPr>
      </w:pPr>
    </w:p>
    <w:p w:rsidR="00C16BAF" w:rsidRDefault="00C16BAF" w:rsidP="00A81F0E">
      <w:pPr>
        <w:spacing w:line="240" w:lineRule="atLeast"/>
        <w:ind w:firstLine="708"/>
        <w:jc w:val="both"/>
        <w:rPr>
          <w:sz w:val="28"/>
          <w:szCs w:val="28"/>
        </w:rPr>
      </w:pPr>
    </w:p>
    <w:p w:rsidR="00C16BAF" w:rsidRPr="00F86420" w:rsidRDefault="00C16BAF" w:rsidP="00A81F0E">
      <w:pPr>
        <w:spacing w:line="240" w:lineRule="atLeast"/>
        <w:ind w:firstLine="708"/>
        <w:jc w:val="both"/>
        <w:rPr>
          <w:sz w:val="28"/>
          <w:szCs w:val="28"/>
        </w:rPr>
      </w:pPr>
    </w:p>
    <w:p w:rsidR="00C16BAF" w:rsidRDefault="00C16BAF" w:rsidP="00383BB3">
      <w:pPr>
        <w:tabs>
          <w:tab w:val="left" w:pos="7294"/>
        </w:tabs>
        <w:rPr>
          <w:sz w:val="28"/>
          <w:szCs w:val="28"/>
        </w:rPr>
      </w:pPr>
      <w:r>
        <w:rPr>
          <w:sz w:val="28"/>
          <w:szCs w:val="28"/>
        </w:rPr>
        <w:t xml:space="preserve">Начальник управления сельского </w:t>
      </w:r>
      <w:r>
        <w:rPr>
          <w:sz w:val="28"/>
          <w:szCs w:val="28"/>
        </w:rPr>
        <w:tab/>
        <w:t>О.В. Пузанкова</w:t>
      </w:r>
    </w:p>
    <w:p w:rsidR="00C16BAF" w:rsidRPr="00F86420" w:rsidRDefault="00C16BAF">
      <w:pPr>
        <w:rPr>
          <w:sz w:val="28"/>
          <w:szCs w:val="28"/>
        </w:rPr>
      </w:pPr>
      <w:r>
        <w:rPr>
          <w:sz w:val="28"/>
          <w:szCs w:val="28"/>
        </w:rPr>
        <w:t xml:space="preserve">хозяйства </w:t>
      </w:r>
    </w:p>
    <w:sectPr w:rsidR="00C16BAF" w:rsidRPr="00F86420" w:rsidSect="002A54D6">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AF" w:rsidRDefault="00C16BAF" w:rsidP="00F63803">
      <w:r>
        <w:separator/>
      </w:r>
    </w:p>
  </w:endnote>
  <w:endnote w:type="continuationSeparator" w:id="1">
    <w:p w:rsidR="00C16BAF" w:rsidRDefault="00C16BAF" w:rsidP="00F63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AF" w:rsidRDefault="00C16BAF" w:rsidP="00F63803">
      <w:r>
        <w:separator/>
      </w:r>
    </w:p>
  </w:footnote>
  <w:footnote w:type="continuationSeparator" w:id="1">
    <w:p w:rsidR="00C16BAF" w:rsidRDefault="00C16BAF" w:rsidP="00F63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AF" w:rsidRDefault="00C16BAF" w:rsidP="00E70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BAF" w:rsidRDefault="00C16BAF" w:rsidP="009A5D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AF" w:rsidRDefault="00C16BAF" w:rsidP="00E70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16BAF" w:rsidRDefault="00C16BAF" w:rsidP="009A5D1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B8F"/>
    <w:rsid w:val="0002573E"/>
    <w:rsid w:val="00032A1E"/>
    <w:rsid w:val="0003364B"/>
    <w:rsid w:val="000531DF"/>
    <w:rsid w:val="000567E7"/>
    <w:rsid w:val="000C5435"/>
    <w:rsid w:val="000D3E8E"/>
    <w:rsid w:val="000E5A33"/>
    <w:rsid w:val="00111940"/>
    <w:rsid w:val="001216F2"/>
    <w:rsid w:val="00127AB2"/>
    <w:rsid w:val="00133125"/>
    <w:rsid w:val="00154A19"/>
    <w:rsid w:val="001808A3"/>
    <w:rsid w:val="0019075F"/>
    <w:rsid w:val="00197928"/>
    <w:rsid w:val="001C1596"/>
    <w:rsid w:val="001E543D"/>
    <w:rsid w:val="001E7859"/>
    <w:rsid w:val="002A54D6"/>
    <w:rsid w:val="002C3CD7"/>
    <w:rsid w:val="002E7FAA"/>
    <w:rsid w:val="002F6748"/>
    <w:rsid w:val="003221F2"/>
    <w:rsid w:val="00371150"/>
    <w:rsid w:val="00383BB3"/>
    <w:rsid w:val="003A3333"/>
    <w:rsid w:val="003D109E"/>
    <w:rsid w:val="00402761"/>
    <w:rsid w:val="00431AFD"/>
    <w:rsid w:val="004A0E42"/>
    <w:rsid w:val="004B580A"/>
    <w:rsid w:val="004B78AF"/>
    <w:rsid w:val="004F1A49"/>
    <w:rsid w:val="00512180"/>
    <w:rsid w:val="00544831"/>
    <w:rsid w:val="0059719B"/>
    <w:rsid w:val="005B4988"/>
    <w:rsid w:val="005D43D4"/>
    <w:rsid w:val="006148CF"/>
    <w:rsid w:val="00656FE4"/>
    <w:rsid w:val="00695CD7"/>
    <w:rsid w:val="006A004F"/>
    <w:rsid w:val="006A588B"/>
    <w:rsid w:val="006B74AD"/>
    <w:rsid w:val="006B74C9"/>
    <w:rsid w:val="006E5CFC"/>
    <w:rsid w:val="00742436"/>
    <w:rsid w:val="007465AA"/>
    <w:rsid w:val="00753AAF"/>
    <w:rsid w:val="00767A58"/>
    <w:rsid w:val="00783F7F"/>
    <w:rsid w:val="00797B38"/>
    <w:rsid w:val="007B5BCE"/>
    <w:rsid w:val="007E5016"/>
    <w:rsid w:val="00856FB2"/>
    <w:rsid w:val="00866D74"/>
    <w:rsid w:val="00872248"/>
    <w:rsid w:val="00883EAA"/>
    <w:rsid w:val="00886E2D"/>
    <w:rsid w:val="008C049D"/>
    <w:rsid w:val="008E15FC"/>
    <w:rsid w:val="009A0F4A"/>
    <w:rsid w:val="009A5D1F"/>
    <w:rsid w:val="009C484F"/>
    <w:rsid w:val="009E4C14"/>
    <w:rsid w:val="009F3163"/>
    <w:rsid w:val="009F4E52"/>
    <w:rsid w:val="00A50C8E"/>
    <w:rsid w:val="00A81F0E"/>
    <w:rsid w:val="00AD1D9E"/>
    <w:rsid w:val="00B025D2"/>
    <w:rsid w:val="00B02C32"/>
    <w:rsid w:val="00B41BA9"/>
    <w:rsid w:val="00BB2162"/>
    <w:rsid w:val="00BB226D"/>
    <w:rsid w:val="00BE6D1F"/>
    <w:rsid w:val="00C00454"/>
    <w:rsid w:val="00C16BAF"/>
    <w:rsid w:val="00C37312"/>
    <w:rsid w:val="00C42775"/>
    <w:rsid w:val="00C44E8C"/>
    <w:rsid w:val="00C639E0"/>
    <w:rsid w:val="00C64925"/>
    <w:rsid w:val="00CC119A"/>
    <w:rsid w:val="00CE2755"/>
    <w:rsid w:val="00D023D2"/>
    <w:rsid w:val="00D2257E"/>
    <w:rsid w:val="00D43968"/>
    <w:rsid w:val="00DE2E84"/>
    <w:rsid w:val="00DF4BA1"/>
    <w:rsid w:val="00DF531F"/>
    <w:rsid w:val="00E524ED"/>
    <w:rsid w:val="00E5296F"/>
    <w:rsid w:val="00E52A2A"/>
    <w:rsid w:val="00E62299"/>
    <w:rsid w:val="00E70A2D"/>
    <w:rsid w:val="00F45891"/>
    <w:rsid w:val="00F63803"/>
    <w:rsid w:val="00F86420"/>
    <w:rsid w:val="00FB2B8F"/>
    <w:rsid w:val="00FE31FB"/>
    <w:rsid w:val="00FF7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8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2B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B8F"/>
    <w:rPr>
      <w:rFonts w:ascii="Tahoma" w:hAnsi="Tahoma" w:cs="Tahoma"/>
      <w:sz w:val="16"/>
      <w:szCs w:val="16"/>
      <w:lang w:eastAsia="ru-RU"/>
    </w:rPr>
  </w:style>
  <w:style w:type="paragraph" w:styleId="Header">
    <w:name w:val="header"/>
    <w:basedOn w:val="Normal"/>
    <w:link w:val="HeaderChar"/>
    <w:uiPriority w:val="99"/>
    <w:semiHidden/>
    <w:rsid w:val="00F63803"/>
    <w:pPr>
      <w:tabs>
        <w:tab w:val="center" w:pos="4677"/>
        <w:tab w:val="right" w:pos="9355"/>
      </w:tabs>
    </w:pPr>
  </w:style>
  <w:style w:type="character" w:customStyle="1" w:styleId="HeaderChar">
    <w:name w:val="Header Char"/>
    <w:basedOn w:val="DefaultParagraphFont"/>
    <w:link w:val="Header"/>
    <w:uiPriority w:val="99"/>
    <w:semiHidden/>
    <w:locked/>
    <w:rsid w:val="00F63803"/>
    <w:rPr>
      <w:rFonts w:ascii="Times New Roman" w:hAnsi="Times New Roman" w:cs="Times New Roman"/>
      <w:sz w:val="24"/>
      <w:szCs w:val="24"/>
      <w:lang w:eastAsia="ru-RU"/>
    </w:rPr>
  </w:style>
  <w:style w:type="paragraph" w:styleId="Footer">
    <w:name w:val="footer"/>
    <w:basedOn w:val="Normal"/>
    <w:link w:val="FooterChar"/>
    <w:uiPriority w:val="99"/>
    <w:semiHidden/>
    <w:rsid w:val="00F63803"/>
    <w:pPr>
      <w:tabs>
        <w:tab w:val="center" w:pos="4677"/>
        <w:tab w:val="right" w:pos="9355"/>
      </w:tabs>
    </w:pPr>
  </w:style>
  <w:style w:type="character" w:customStyle="1" w:styleId="FooterChar">
    <w:name w:val="Footer Char"/>
    <w:basedOn w:val="DefaultParagraphFont"/>
    <w:link w:val="Footer"/>
    <w:uiPriority w:val="99"/>
    <w:semiHidden/>
    <w:locked/>
    <w:rsid w:val="00F63803"/>
    <w:rPr>
      <w:rFonts w:ascii="Times New Roman" w:hAnsi="Times New Roman" w:cs="Times New Roman"/>
      <w:sz w:val="24"/>
      <w:szCs w:val="24"/>
      <w:lang w:eastAsia="ru-RU"/>
    </w:rPr>
  </w:style>
  <w:style w:type="character" w:styleId="PageNumber">
    <w:name w:val="page number"/>
    <w:basedOn w:val="DefaultParagraphFont"/>
    <w:uiPriority w:val="99"/>
    <w:rsid w:val="009A5D1F"/>
    <w:rPr>
      <w:rFonts w:cs="Times New Roman"/>
    </w:rPr>
  </w:style>
</w:styles>
</file>

<file path=word/webSettings.xml><?xml version="1.0" encoding="utf-8"?>
<w:webSettings xmlns:r="http://schemas.openxmlformats.org/officeDocument/2006/relationships" xmlns:w="http://schemas.openxmlformats.org/wordprocessingml/2006/main">
  <w:divs>
    <w:div w:id="947855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328</TotalTime>
  <Pages>9</Pages>
  <Words>2597</Words>
  <Characters>14809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19</cp:revision>
  <cp:lastPrinted>2017-04-04T07:49:00Z</cp:lastPrinted>
  <dcterms:created xsi:type="dcterms:W3CDTF">2017-02-17T07:47:00Z</dcterms:created>
  <dcterms:modified xsi:type="dcterms:W3CDTF">2017-04-04T07:51:00Z</dcterms:modified>
</cp:coreProperties>
</file>