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2F" w:rsidRPr="000B0E2F" w:rsidRDefault="000B0E2F" w:rsidP="000B0E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B0E2F">
        <w:rPr>
          <w:rFonts w:ascii="Arial" w:hAnsi="Arial" w:cs="Arial"/>
          <w:b/>
          <w:sz w:val="32"/>
          <w:szCs w:val="32"/>
        </w:rPr>
        <w:t>АДМИНИСТРАЦИЯ ПОЧИНКОВСКОГО</w:t>
      </w:r>
    </w:p>
    <w:p w:rsidR="000B0E2F" w:rsidRPr="000B0E2F" w:rsidRDefault="000B0E2F" w:rsidP="000B0E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B0E2F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0B0E2F" w:rsidRPr="000B0E2F" w:rsidRDefault="000B0E2F" w:rsidP="000B0E2F">
      <w:pPr>
        <w:jc w:val="center"/>
        <w:rPr>
          <w:rFonts w:ascii="Arial" w:hAnsi="Arial" w:cs="Arial"/>
          <w:b/>
          <w:sz w:val="32"/>
          <w:szCs w:val="32"/>
        </w:rPr>
      </w:pPr>
      <w:r w:rsidRPr="000B0E2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B0E2F" w:rsidRDefault="000B0E2F" w:rsidP="000B0E2F">
      <w:pPr>
        <w:jc w:val="center"/>
        <w:rPr>
          <w:rFonts w:ascii="Arial" w:hAnsi="Arial" w:cs="Arial"/>
        </w:rPr>
      </w:pPr>
      <w:r w:rsidRPr="000B0E2F">
        <w:rPr>
          <w:rFonts w:ascii="Arial" w:hAnsi="Arial" w:cs="Arial"/>
          <w:b/>
          <w:sz w:val="32"/>
          <w:szCs w:val="32"/>
        </w:rPr>
        <w:t>ПОСТАНОВЛЕНИЕ</w:t>
      </w:r>
    </w:p>
    <w:p w:rsidR="000B0E2F" w:rsidRDefault="000B0E2F" w:rsidP="000B0E2F">
      <w:pPr>
        <w:jc w:val="both"/>
        <w:rPr>
          <w:rFonts w:ascii="Arial" w:hAnsi="Arial" w:cs="Arial"/>
        </w:rPr>
      </w:pPr>
    </w:p>
    <w:p w:rsidR="00CF2EDF" w:rsidRPr="000B0E2F" w:rsidRDefault="00CF2EDF" w:rsidP="000B0E2F">
      <w:pPr>
        <w:tabs>
          <w:tab w:val="left" w:pos="9072"/>
        </w:tabs>
        <w:jc w:val="both"/>
        <w:rPr>
          <w:rFonts w:ascii="Arial" w:hAnsi="Arial" w:cs="Arial"/>
          <w:u w:val="single"/>
        </w:rPr>
      </w:pPr>
      <w:r w:rsidRPr="000B0E2F">
        <w:rPr>
          <w:rFonts w:ascii="Arial" w:hAnsi="Arial" w:cs="Arial"/>
        </w:rPr>
        <w:t xml:space="preserve">от </w:t>
      </w:r>
      <w:r w:rsidR="001211C4" w:rsidRPr="000B0E2F">
        <w:rPr>
          <w:rFonts w:ascii="Arial" w:hAnsi="Arial" w:cs="Arial"/>
          <w:u w:val="single"/>
        </w:rPr>
        <w:t>11.02.2019</w:t>
      </w:r>
      <w:r w:rsidR="000B0E2F" w:rsidRPr="000B0E2F">
        <w:rPr>
          <w:rFonts w:ascii="Arial" w:hAnsi="Arial" w:cs="Arial"/>
        </w:rPr>
        <w:tab/>
      </w:r>
      <w:r w:rsidRPr="000B0E2F">
        <w:rPr>
          <w:rFonts w:ascii="Arial" w:hAnsi="Arial" w:cs="Arial"/>
        </w:rPr>
        <w:t xml:space="preserve">№ </w:t>
      </w:r>
      <w:r w:rsidR="001211C4" w:rsidRPr="000B0E2F">
        <w:rPr>
          <w:rFonts w:ascii="Arial" w:hAnsi="Arial" w:cs="Arial"/>
          <w:u w:val="single"/>
        </w:rPr>
        <w:t>109</w:t>
      </w:r>
    </w:p>
    <w:p w:rsidR="00CF2EDF" w:rsidRPr="000B0E2F" w:rsidRDefault="00CF2EDF" w:rsidP="000B0E2F">
      <w:pPr>
        <w:jc w:val="both"/>
        <w:rPr>
          <w:rFonts w:ascii="Arial" w:hAnsi="Arial" w:cs="Arial"/>
        </w:rPr>
      </w:pPr>
    </w:p>
    <w:p w:rsidR="00746298" w:rsidRPr="000B0E2F" w:rsidRDefault="000B0E2F" w:rsidP="000B0E2F">
      <w:pPr>
        <w:jc w:val="center"/>
        <w:rPr>
          <w:rFonts w:ascii="Arial" w:hAnsi="Arial" w:cs="Arial"/>
          <w:sz w:val="32"/>
          <w:szCs w:val="32"/>
        </w:rPr>
      </w:pPr>
      <w:r w:rsidRPr="000B0E2F">
        <w:rPr>
          <w:rFonts w:ascii="Arial" w:hAnsi="Arial" w:cs="Arial"/>
          <w:sz w:val="32"/>
          <w:szCs w:val="32"/>
        </w:rPr>
        <w:t>Об утверждении ведомственного плана мероприятий («дорожной карты») по содействию развития конкуренции в Починковском муниципальном районе</w:t>
      </w:r>
    </w:p>
    <w:p w:rsidR="000B0E2F" w:rsidRPr="000B0E2F" w:rsidRDefault="000B0E2F" w:rsidP="000B0E2F">
      <w:pPr>
        <w:jc w:val="both"/>
        <w:rPr>
          <w:rFonts w:ascii="Arial" w:hAnsi="Arial" w:cs="Arial"/>
        </w:rPr>
      </w:pPr>
    </w:p>
    <w:p w:rsidR="00CF2EDF" w:rsidRPr="000B0E2F" w:rsidRDefault="00746298" w:rsidP="000B0E2F">
      <w:pPr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В соответствии с распоряжением Правительства Нижегородской области от 30.12.2014 №</w:t>
      </w:r>
      <w:r w:rsidR="000B0E2F">
        <w:rPr>
          <w:rFonts w:ascii="Arial" w:hAnsi="Arial" w:cs="Arial"/>
        </w:rPr>
        <w:t xml:space="preserve"> </w:t>
      </w:r>
      <w:r w:rsidRPr="000B0E2F">
        <w:rPr>
          <w:rFonts w:ascii="Arial" w:hAnsi="Arial" w:cs="Arial"/>
        </w:rPr>
        <w:t xml:space="preserve">2268-р «Об утверждении Плана мероприятий («дорожной карты») по содействию развитию конкуренции на территории в Нижегородской области» и Соглашением о внедрении стандарта конкуренции на территории Нижегородской области и администрации Починковского муниципального района Нижегородской области от 18.02.2016 </w:t>
      </w:r>
      <w:r w:rsidR="00FF0343" w:rsidRPr="000B0E2F">
        <w:rPr>
          <w:rFonts w:ascii="Arial" w:hAnsi="Arial" w:cs="Arial"/>
        </w:rPr>
        <w:t>№</w:t>
      </w:r>
      <w:r w:rsidRPr="000B0E2F">
        <w:rPr>
          <w:rFonts w:ascii="Arial" w:hAnsi="Arial" w:cs="Arial"/>
        </w:rPr>
        <w:t xml:space="preserve"> 126</w:t>
      </w:r>
      <w:r w:rsidR="00CF2EDF" w:rsidRPr="000B0E2F">
        <w:rPr>
          <w:rFonts w:ascii="Arial" w:hAnsi="Arial" w:cs="Arial"/>
        </w:rPr>
        <w:t>:</w:t>
      </w:r>
    </w:p>
    <w:p w:rsidR="00746298" w:rsidRPr="000B0E2F" w:rsidRDefault="00746298" w:rsidP="000B0E2F">
      <w:pPr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1.Утвердить прилагаемый ведомственный план мероприятий (</w:t>
      </w:r>
      <w:r w:rsidR="00CF2EDF" w:rsidRPr="000B0E2F">
        <w:rPr>
          <w:rFonts w:ascii="Arial" w:hAnsi="Arial" w:cs="Arial"/>
        </w:rPr>
        <w:t>«</w:t>
      </w:r>
      <w:r w:rsidRPr="000B0E2F">
        <w:rPr>
          <w:rFonts w:ascii="Arial" w:hAnsi="Arial" w:cs="Arial"/>
        </w:rPr>
        <w:t>дорожную карту</w:t>
      </w:r>
      <w:r w:rsidR="00CF2EDF" w:rsidRPr="000B0E2F">
        <w:rPr>
          <w:rFonts w:ascii="Arial" w:hAnsi="Arial" w:cs="Arial"/>
        </w:rPr>
        <w:t>»</w:t>
      </w:r>
      <w:r w:rsidRPr="000B0E2F">
        <w:rPr>
          <w:rFonts w:ascii="Arial" w:hAnsi="Arial" w:cs="Arial"/>
        </w:rPr>
        <w:t>) по содействию развития конкуренции в Починковском муниципальном районе (далее - План).</w:t>
      </w:r>
    </w:p>
    <w:p w:rsidR="00DF2F71" w:rsidRPr="000B0E2F" w:rsidRDefault="00CF2EDF" w:rsidP="000B0E2F">
      <w:pPr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2.Структурным подразделениям администрации Починковского муниципального района, ответственным за мероп</w:t>
      </w:r>
      <w:r w:rsidR="00DF2F71" w:rsidRPr="000B0E2F">
        <w:rPr>
          <w:rFonts w:ascii="Arial" w:hAnsi="Arial" w:cs="Arial"/>
        </w:rPr>
        <w:t>риятия Плана:</w:t>
      </w:r>
    </w:p>
    <w:p w:rsidR="00CF2EDF" w:rsidRPr="000B0E2F" w:rsidRDefault="00DF2F71" w:rsidP="000B0E2F">
      <w:pPr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2.1.О</w:t>
      </w:r>
      <w:r w:rsidR="00CF2EDF" w:rsidRPr="000B0E2F">
        <w:rPr>
          <w:rFonts w:ascii="Arial" w:hAnsi="Arial" w:cs="Arial"/>
        </w:rPr>
        <w:t>беспечить реализацию мероприятий Плана.</w:t>
      </w:r>
    </w:p>
    <w:p w:rsidR="00DF2F71" w:rsidRPr="000B0E2F" w:rsidRDefault="00DF2F71" w:rsidP="000B0E2F">
      <w:pPr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2.2.Представлять в управление экономики и прогнозирования администрации Починковского муниципального района информацию о ходе реализации Плана по итогам отчётного квартала до 5-го числа месяца, следующего за отчётным кварталом.</w:t>
      </w:r>
    </w:p>
    <w:p w:rsidR="00746298" w:rsidRPr="000B0E2F" w:rsidRDefault="00DF2F71" w:rsidP="000B0E2F">
      <w:pPr>
        <w:tabs>
          <w:tab w:val="left" w:pos="0"/>
          <w:tab w:val="left" w:pos="567"/>
          <w:tab w:val="left" w:pos="1276"/>
        </w:tabs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3</w:t>
      </w:r>
      <w:r w:rsidR="00746298" w:rsidRPr="000B0E2F">
        <w:rPr>
          <w:rFonts w:ascii="Arial" w:hAnsi="Arial" w:cs="Arial"/>
        </w:rPr>
        <w:t>. Разместить План на официальном сайте администрации района в сети Интернет.</w:t>
      </w:r>
    </w:p>
    <w:p w:rsidR="00746298" w:rsidRPr="000B0E2F" w:rsidRDefault="00DF2F71" w:rsidP="000B0E2F">
      <w:pPr>
        <w:tabs>
          <w:tab w:val="left" w:pos="567"/>
          <w:tab w:val="left" w:pos="1276"/>
        </w:tabs>
        <w:ind w:firstLine="567"/>
        <w:jc w:val="both"/>
        <w:rPr>
          <w:rFonts w:ascii="Arial" w:hAnsi="Arial" w:cs="Arial"/>
        </w:rPr>
      </w:pPr>
      <w:r w:rsidRPr="000B0E2F">
        <w:rPr>
          <w:rFonts w:ascii="Arial" w:hAnsi="Arial" w:cs="Arial"/>
        </w:rPr>
        <w:t>4</w:t>
      </w:r>
      <w:r w:rsidR="00746298" w:rsidRPr="000B0E2F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746298" w:rsidRPr="000B0E2F" w:rsidRDefault="00746298" w:rsidP="000B0E2F">
      <w:pPr>
        <w:tabs>
          <w:tab w:val="left" w:pos="567"/>
          <w:tab w:val="left" w:pos="1276"/>
        </w:tabs>
        <w:jc w:val="both"/>
        <w:rPr>
          <w:rFonts w:ascii="Arial" w:hAnsi="Arial" w:cs="Arial"/>
        </w:rPr>
      </w:pPr>
    </w:p>
    <w:p w:rsidR="00746298" w:rsidRPr="000B0E2F" w:rsidRDefault="00746298" w:rsidP="000B0E2F">
      <w:pPr>
        <w:shd w:val="clear" w:color="auto" w:fill="FFFFFF"/>
        <w:jc w:val="both"/>
        <w:rPr>
          <w:rFonts w:ascii="Arial" w:hAnsi="Arial" w:cs="Arial"/>
        </w:rPr>
      </w:pPr>
    </w:p>
    <w:p w:rsidR="00746298" w:rsidRPr="000B0E2F" w:rsidRDefault="00746298" w:rsidP="000B0E2F">
      <w:pPr>
        <w:shd w:val="clear" w:color="auto" w:fill="FFFFFF"/>
        <w:jc w:val="both"/>
        <w:rPr>
          <w:rFonts w:ascii="Arial" w:hAnsi="Arial" w:cs="Arial"/>
        </w:rPr>
      </w:pPr>
    </w:p>
    <w:p w:rsidR="00746298" w:rsidRPr="000B0E2F" w:rsidRDefault="00746298" w:rsidP="000B0E2F">
      <w:pPr>
        <w:shd w:val="clear" w:color="auto" w:fill="FFFFFF"/>
        <w:jc w:val="both"/>
        <w:rPr>
          <w:rFonts w:ascii="Arial" w:hAnsi="Arial" w:cs="Arial"/>
        </w:rPr>
      </w:pPr>
      <w:r w:rsidRPr="000B0E2F">
        <w:rPr>
          <w:rFonts w:ascii="Arial" w:hAnsi="Arial" w:cs="Arial"/>
          <w:spacing w:val="-1"/>
        </w:rPr>
        <w:t>Глава</w:t>
      </w:r>
    </w:p>
    <w:p w:rsidR="00746298" w:rsidRPr="000B0E2F" w:rsidRDefault="00746298" w:rsidP="000B0E2F">
      <w:pPr>
        <w:shd w:val="clear" w:color="auto" w:fill="FFFFFF"/>
        <w:tabs>
          <w:tab w:val="left" w:pos="8647"/>
        </w:tabs>
        <w:rPr>
          <w:rFonts w:ascii="Arial" w:hAnsi="Arial" w:cs="Arial"/>
          <w:spacing w:val="-2"/>
        </w:rPr>
      </w:pPr>
      <w:r w:rsidRPr="000B0E2F">
        <w:rPr>
          <w:rFonts w:ascii="Arial" w:hAnsi="Arial" w:cs="Arial"/>
          <w:spacing w:val="-2"/>
        </w:rPr>
        <w:t>администрации района</w:t>
      </w:r>
      <w:r w:rsidRPr="000B0E2F">
        <w:rPr>
          <w:rFonts w:ascii="Arial" w:hAnsi="Arial" w:cs="Arial"/>
        </w:rPr>
        <w:tab/>
      </w:r>
      <w:r w:rsidRPr="000B0E2F">
        <w:rPr>
          <w:rFonts w:ascii="Arial" w:hAnsi="Arial" w:cs="Arial"/>
          <w:spacing w:val="-2"/>
        </w:rPr>
        <w:t>М.В. Ларин</w:t>
      </w:r>
    </w:p>
    <w:p w:rsidR="004A2943" w:rsidRPr="000B0E2F" w:rsidRDefault="004A2943" w:rsidP="000B0E2F">
      <w:pPr>
        <w:jc w:val="both"/>
        <w:rPr>
          <w:rFonts w:ascii="Arial" w:hAnsi="Arial" w:cs="Arial"/>
        </w:rPr>
      </w:pPr>
    </w:p>
    <w:p w:rsidR="00746298" w:rsidRPr="000B0E2F" w:rsidRDefault="00746298" w:rsidP="000B0E2F">
      <w:pPr>
        <w:jc w:val="right"/>
        <w:rPr>
          <w:rFonts w:ascii="Arial" w:hAnsi="Arial" w:cs="Arial"/>
        </w:rPr>
        <w:sectPr w:rsidR="00746298" w:rsidRPr="000B0E2F" w:rsidSect="000B0E2F">
          <w:pgSz w:w="11906" w:h="16838"/>
          <w:pgMar w:top="567" w:right="566" w:bottom="568" w:left="1418" w:header="142" w:footer="709" w:gutter="0"/>
          <w:cols w:space="708"/>
          <w:docGrid w:linePitch="360"/>
        </w:sectPr>
      </w:pPr>
    </w:p>
    <w:p w:rsidR="00746298" w:rsidRPr="000B0E2F" w:rsidRDefault="00746298" w:rsidP="000B0E2F">
      <w:pPr>
        <w:jc w:val="right"/>
        <w:rPr>
          <w:rFonts w:ascii="Arial" w:hAnsi="Arial" w:cs="Arial"/>
        </w:rPr>
      </w:pPr>
      <w:r w:rsidRPr="000B0E2F">
        <w:rPr>
          <w:rFonts w:ascii="Arial" w:hAnsi="Arial" w:cs="Arial"/>
        </w:rPr>
        <w:lastRenderedPageBreak/>
        <w:t>УТВЕРЖДЕН</w:t>
      </w:r>
    </w:p>
    <w:p w:rsidR="00746298" w:rsidRPr="000B0E2F" w:rsidRDefault="00746298" w:rsidP="000B0E2F">
      <w:pPr>
        <w:jc w:val="right"/>
        <w:rPr>
          <w:rFonts w:ascii="Arial" w:hAnsi="Arial" w:cs="Arial"/>
        </w:rPr>
      </w:pPr>
      <w:r w:rsidRPr="000B0E2F">
        <w:rPr>
          <w:rFonts w:ascii="Arial" w:hAnsi="Arial" w:cs="Arial"/>
        </w:rPr>
        <w:t xml:space="preserve"> постановлением администрации</w:t>
      </w:r>
    </w:p>
    <w:p w:rsidR="00746298" w:rsidRPr="000B0E2F" w:rsidRDefault="00746298" w:rsidP="000B0E2F">
      <w:pPr>
        <w:jc w:val="right"/>
        <w:rPr>
          <w:rFonts w:ascii="Arial" w:hAnsi="Arial" w:cs="Arial"/>
        </w:rPr>
      </w:pPr>
      <w:r w:rsidRPr="000B0E2F">
        <w:rPr>
          <w:rFonts w:ascii="Arial" w:hAnsi="Arial" w:cs="Arial"/>
        </w:rPr>
        <w:t>Починковского муниципального района</w:t>
      </w:r>
    </w:p>
    <w:p w:rsidR="00746298" w:rsidRPr="000B0E2F" w:rsidRDefault="00746298" w:rsidP="000B0E2F">
      <w:pPr>
        <w:jc w:val="right"/>
        <w:rPr>
          <w:rFonts w:ascii="Arial" w:hAnsi="Arial" w:cs="Arial"/>
        </w:rPr>
      </w:pPr>
      <w:r w:rsidRPr="000B0E2F">
        <w:rPr>
          <w:rFonts w:ascii="Arial" w:hAnsi="Arial" w:cs="Arial"/>
        </w:rPr>
        <w:t>Нижегородской области</w:t>
      </w:r>
    </w:p>
    <w:p w:rsidR="00746298" w:rsidRPr="000B0E2F" w:rsidRDefault="001211C4" w:rsidP="000B0E2F">
      <w:pPr>
        <w:jc w:val="right"/>
        <w:rPr>
          <w:rFonts w:ascii="Arial" w:hAnsi="Arial" w:cs="Arial"/>
        </w:rPr>
      </w:pPr>
      <w:r w:rsidRPr="000B0E2F">
        <w:rPr>
          <w:rFonts w:ascii="Arial" w:hAnsi="Arial" w:cs="Arial"/>
        </w:rPr>
        <w:t xml:space="preserve">от </w:t>
      </w:r>
      <w:r w:rsidRPr="000B0E2F">
        <w:rPr>
          <w:rFonts w:ascii="Arial" w:hAnsi="Arial" w:cs="Arial"/>
          <w:u w:val="single"/>
        </w:rPr>
        <w:t>11.02.2019</w:t>
      </w:r>
      <w:r w:rsidRPr="000B0E2F">
        <w:rPr>
          <w:rFonts w:ascii="Arial" w:hAnsi="Arial" w:cs="Arial"/>
        </w:rPr>
        <w:t xml:space="preserve"> № </w:t>
      </w:r>
      <w:r w:rsidRPr="000B0E2F">
        <w:rPr>
          <w:rFonts w:ascii="Arial" w:hAnsi="Arial" w:cs="Arial"/>
          <w:u w:val="single"/>
        </w:rPr>
        <w:t>109</w:t>
      </w:r>
    </w:p>
    <w:p w:rsidR="00746298" w:rsidRPr="000B0E2F" w:rsidRDefault="00746298" w:rsidP="000B0E2F">
      <w:pPr>
        <w:pStyle w:val="ConsPlusNormal"/>
        <w:jc w:val="center"/>
        <w:rPr>
          <w:sz w:val="24"/>
          <w:szCs w:val="24"/>
        </w:rPr>
      </w:pPr>
    </w:p>
    <w:p w:rsidR="00746298" w:rsidRPr="000B0E2F" w:rsidRDefault="00746298" w:rsidP="000B0E2F">
      <w:pPr>
        <w:pStyle w:val="ConsPlusNormal"/>
        <w:ind w:firstLine="0"/>
        <w:jc w:val="center"/>
        <w:rPr>
          <w:sz w:val="24"/>
          <w:szCs w:val="24"/>
        </w:rPr>
      </w:pPr>
      <w:r w:rsidRPr="000B0E2F">
        <w:rPr>
          <w:sz w:val="24"/>
          <w:szCs w:val="24"/>
        </w:rPr>
        <w:t xml:space="preserve">Ведомственный план </w:t>
      </w:r>
    </w:p>
    <w:p w:rsidR="00746298" w:rsidRPr="000B0E2F" w:rsidRDefault="00746298" w:rsidP="000B0E2F">
      <w:pPr>
        <w:pStyle w:val="ConsPlusNormal"/>
        <w:jc w:val="center"/>
        <w:rPr>
          <w:sz w:val="24"/>
          <w:szCs w:val="24"/>
        </w:rPr>
      </w:pPr>
      <w:r w:rsidRPr="000B0E2F">
        <w:rPr>
          <w:sz w:val="24"/>
          <w:szCs w:val="24"/>
        </w:rPr>
        <w:t>по содействию развития конкуренции в Починковском муниципальном районе Нижегородской области</w:t>
      </w:r>
    </w:p>
    <w:p w:rsidR="00746298" w:rsidRPr="000B0E2F" w:rsidRDefault="00746298" w:rsidP="000B0E2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tblpX="-727" w:tblpY="1"/>
        <w:tblOverlap w:val="never"/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725"/>
        <w:gridCol w:w="838"/>
        <w:gridCol w:w="2832"/>
        <w:gridCol w:w="45"/>
        <w:gridCol w:w="2368"/>
        <w:gridCol w:w="2124"/>
        <w:gridCol w:w="80"/>
        <w:gridCol w:w="1338"/>
        <w:gridCol w:w="117"/>
        <w:gridCol w:w="1110"/>
        <w:gridCol w:w="902"/>
        <w:gridCol w:w="193"/>
        <w:gridCol w:w="1366"/>
        <w:gridCol w:w="239"/>
        <w:gridCol w:w="1179"/>
      </w:tblGrid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№ п/п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№ п/п в Плане мероприятий(«дорожной карте») по содействию развития конкуренции в Нижегородской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Проблема, на решение которой направлено мероприятие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Сроки разработки и реализации мероприятия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Значения целевого показателя</w:t>
            </w:r>
          </w:p>
        </w:tc>
      </w:tr>
      <w:tr w:rsidR="00357718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8" w:rsidRPr="000B0E2F" w:rsidRDefault="000B0E2F" w:rsidP="000B0E2F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8" w:rsidRPr="000B0E2F" w:rsidRDefault="00357718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8" w:rsidRPr="000B0E2F" w:rsidRDefault="00357718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24CBF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1.2.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Рынок гостиничных услуг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24CBF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1.2.1.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 , направленные на снижение административных и финансовых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1.1.1.1.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Несбалансированность рынка гостиничных услуг по категориям средств размещения.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Доведение информации о требованиях, предъявляемых к коллективным средствам размещения, оказывающим гостиничные услуги </w:t>
            </w:r>
            <w:r w:rsidRPr="000B0E2F">
              <w:rPr>
                <w:sz w:val="24"/>
                <w:szCs w:val="24"/>
              </w:rPr>
              <w:lastRenderedPageBreak/>
              <w:t>и необходимости получение ими свидетельства о категории.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Получение свидетельств о прис</w:t>
            </w:r>
            <w:r w:rsidR="00D24CBF" w:rsidRPr="000B0E2F">
              <w:rPr>
                <w:sz w:val="24"/>
                <w:szCs w:val="24"/>
              </w:rPr>
              <w:t>воении</w:t>
            </w:r>
            <w:r w:rsidRPr="000B0E2F">
              <w:rPr>
                <w:sz w:val="24"/>
                <w:szCs w:val="24"/>
              </w:rPr>
              <w:t xml:space="preserve"> категорий коллективных средств размещения.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Управление экономики и прогнозирования администрации Починковского муниципального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Количество коллективных средств размещения с категорией,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B0E2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–1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2018 –1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2019 –1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 –1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70652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1.3.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1.2.1.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70652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1.3.1.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 , направленные на снижение административных и финансовых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1.2.1.1.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Необходимость сохранения численности детей в возрасте от 7 до 17 лет, проживающих на территории Починковского муниципального района,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</w:t>
            </w:r>
            <w:r w:rsidR="000B0E2F">
              <w:rPr>
                <w:rFonts w:ascii="Arial" w:hAnsi="Arial" w:cs="Arial"/>
                <w:color w:val="auto"/>
              </w:rPr>
              <w:t>герь, санаторно-</w:t>
            </w:r>
            <w:r w:rsidRPr="000B0E2F">
              <w:rPr>
                <w:rFonts w:ascii="Arial" w:hAnsi="Arial" w:cs="Arial"/>
                <w:color w:val="auto"/>
              </w:rPr>
              <w:t xml:space="preserve">оздоровительный лагерь круглогодичного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действия).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Предоставление услуги детского отдыха и оздоровления организациями дополнительного образования, в т.ч. негосударственными.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Рост численности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детей в возрасте от 7 до 17 лет, проживающих на территории Починковского муниципального района,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(загородный детский озд</w:t>
            </w:r>
            <w:r w:rsidR="000B0E2F">
              <w:rPr>
                <w:rFonts w:ascii="Arial" w:hAnsi="Arial" w:cs="Arial"/>
                <w:color w:val="auto"/>
              </w:rPr>
              <w:t>оровительный лагерь, санаторно-</w:t>
            </w:r>
            <w:r w:rsidRPr="000B0E2F">
              <w:rPr>
                <w:rFonts w:ascii="Arial" w:hAnsi="Arial" w:cs="Arial"/>
                <w:color w:val="auto"/>
              </w:rPr>
              <w:t>оздоровительный лагерь круглогодичного действия).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2016-2020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годы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Управление образования администрации Починковского муниципального района;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муниципальные образовательные организации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Численность детей в возрасте от 7 до 17 лет,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соответствующего типа (загородный детский озд</w:t>
            </w:r>
            <w:r w:rsidR="000B0E2F">
              <w:rPr>
                <w:rFonts w:ascii="Arial" w:hAnsi="Arial" w:cs="Arial"/>
                <w:color w:val="auto"/>
              </w:rPr>
              <w:t>оровительный лагерь, санаторно-</w:t>
            </w:r>
            <w:r w:rsidRPr="000B0E2F">
              <w:rPr>
                <w:rFonts w:ascii="Arial" w:hAnsi="Arial" w:cs="Arial"/>
                <w:color w:val="auto"/>
              </w:rPr>
              <w:t>оздоровительный лагерь круглогодичного действия).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2016-2020 увеличение на 1-2% ежегодно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1.3.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70652" w:rsidP="000B0E2F">
            <w:pPr>
              <w:pStyle w:val="aa"/>
              <w:jc w:val="center"/>
              <w:rPr>
                <w:rFonts w:ascii="Arial" w:hAnsi="Arial" w:cs="Arial"/>
                <w:iCs/>
                <w:color w:val="auto"/>
              </w:rPr>
            </w:pPr>
            <w:r w:rsidRPr="000B0E2F">
              <w:rPr>
                <w:rFonts w:ascii="Arial" w:hAnsi="Arial" w:cs="Arial"/>
                <w:iCs/>
                <w:color w:val="auto"/>
              </w:rPr>
              <w:t>1.4.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0B0E2F">
              <w:rPr>
                <w:rFonts w:ascii="Arial" w:hAnsi="Arial" w:cs="Arial"/>
                <w:i/>
                <w:iCs/>
                <w:color w:val="auto"/>
              </w:rPr>
              <w:t xml:space="preserve">Рынок </w:t>
            </w:r>
            <w:r w:rsidR="00D70652" w:rsidRPr="000B0E2F">
              <w:rPr>
                <w:rFonts w:ascii="Arial" w:hAnsi="Arial" w:cs="Arial"/>
                <w:i/>
                <w:iCs/>
                <w:color w:val="auto"/>
              </w:rPr>
              <w:t xml:space="preserve">услуг </w:t>
            </w:r>
            <w:r w:rsidRPr="000B0E2F">
              <w:rPr>
                <w:rFonts w:ascii="Arial" w:hAnsi="Arial" w:cs="Arial"/>
                <w:i/>
                <w:iCs/>
                <w:color w:val="auto"/>
              </w:rPr>
              <w:t>дополнительного образования детей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1.3.1.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i/>
                <w:iCs/>
                <w:color w:val="auto"/>
              </w:rPr>
              <w:t>Мероприятия , направленные на снижение административных и финансовых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1.3.1.1.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Необходимость увеличения числа частных организаций для предоставления услуги дополнительного образования детей в связи с планируемым ростом детей к 2020 году.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Предоставление услуги дополнительного образования детей негосударственными организациями дополнительного образования. На 01.01.201</w:t>
            </w:r>
            <w:r w:rsidR="00D70652" w:rsidRPr="000B0E2F">
              <w:rPr>
                <w:rFonts w:ascii="Arial" w:hAnsi="Arial" w:cs="Arial"/>
                <w:color w:val="auto"/>
              </w:rPr>
              <w:t>9</w:t>
            </w:r>
            <w:r w:rsidRPr="000B0E2F">
              <w:rPr>
                <w:rFonts w:ascii="Arial" w:hAnsi="Arial" w:cs="Arial"/>
                <w:color w:val="auto"/>
              </w:rPr>
              <w:t xml:space="preserve"> года в системе образования Починковского муниципального района негосударственных организаций, предоставляющих услуги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дополнительного образования детей нет.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Охват детей в возрасте от 5 до 18 лет программами дополнительного образования негосударственными организациями дополнительного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Управление образования администрации Починковского муниципального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Увеличение количества негосударственных организаций дополнительного образования, ед.</w:t>
            </w: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Pr="000B0E2F">
              <w:rPr>
                <w:rFonts w:ascii="Arial" w:hAnsi="Arial" w:cs="Arial"/>
              </w:rPr>
              <w:lastRenderedPageBreak/>
              <w:t>Починковского района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B0E2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 –0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2017 –0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 2018 –0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2019 –0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 –1</w:t>
            </w: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0652" w:rsidRPr="000B0E2F" w:rsidRDefault="00D7065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С 2020 года рост ежегодно на 2%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1.4.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0B0E2F">
              <w:rPr>
                <w:rFonts w:ascii="Arial" w:hAnsi="Arial" w:cs="Arial"/>
                <w:i/>
                <w:iCs/>
                <w:color w:val="auto"/>
              </w:rPr>
              <w:t>Рынок услуг дошкольного образования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1.4.1.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i/>
                <w:iCs/>
                <w:color w:val="auto"/>
              </w:rPr>
            </w:pP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i/>
                <w:iCs/>
                <w:color w:val="auto"/>
              </w:rPr>
              <w:t>Мероприятия , направленные на снижение административных и финансовых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  <w:lang w:val="en-US"/>
              </w:rPr>
              <w:t>1.</w:t>
            </w:r>
            <w:r w:rsidRPr="000B0E2F">
              <w:rPr>
                <w:sz w:val="24"/>
                <w:szCs w:val="24"/>
              </w:rPr>
              <w:t>4.1</w:t>
            </w:r>
            <w:r w:rsidRPr="000B0E2F">
              <w:rPr>
                <w:sz w:val="24"/>
                <w:szCs w:val="24"/>
                <w:lang w:val="en-US"/>
              </w:rPr>
              <w:t>.</w:t>
            </w:r>
            <w:r w:rsidRPr="000B0E2F">
              <w:rPr>
                <w:sz w:val="24"/>
                <w:szCs w:val="24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Недостаточность информации о деятельности организаций, способных оказать услуги по дошкольному образованию;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качество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образовательных услуг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Предоставление услуги дошкольного образования детей организациями дошкольного образования , в т.ч. негосударственными.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 xml:space="preserve">Размещение на сайте информации о деятельности организаций, способных оказать услуги по дошкольному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образованию.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2016-2020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годы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Управление образования администрации Починковского муниципального района;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муниципальные образовательные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 xml:space="preserve">организации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 xml:space="preserve">Обновление и актуализация информации об организациях, </w:t>
            </w:r>
            <w:r w:rsidRPr="000B0E2F">
              <w:rPr>
                <w:rFonts w:ascii="Arial" w:hAnsi="Arial" w:cs="Arial"/>
                <w:color w:val="auto"/>
              </w:rPr>
              <w:lastRenderedPageBreak/>
              <w:t>участвующих в оказании услуг по дошкольному образованию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Ежегодно, не менее 4 раз</w:t>
            </w:r>
          </w:p>
        </w:tc>
      </w:tr>
      <w:tr w:rsidR="00E15EC4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505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1.6.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Рынок услуг в сфере культуры</w:t>
            </w:r>
          </w:p>
        </w:tc>
      </w:tr>
      <w:tr w:rsidR="00E15EC4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</w:t>
            </w:r>
            <w:r w:rsidR="007B710F" w:rsidRPr="000B0E2F">
              <w:rPr>
                <w:sz w:val="24"/>
                <w:szCs w:val="24"/>
              </w:rPr>
              <w:t>5</w:t>
            </w:r>
            <w:r w:rsidRPr="000B0E2F">
              <w:rPr>
                <w:sz w:val="24"/>
                <w:szCs w:val="24"/>
              </w:rPr>
              <w:t>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7B710F" w:rsidP="000B0E2F">
            <w:pPr>
              <w:pStyle w:val="ConsPlusNormal"/>
              <w:ind w:firstLine="505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1.6.1.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 , направленные на повышение информационной открытости деятельности органов исполнительной власти Починковского муниципального района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1.5.1.1.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Недостаточность информации о деятельности в сфере культуры некоммерческих организаций, способных обеспечить социально-культурное развитие района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 сети «Интернет»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Открытость и доступность информации о деятельности в сфере культуры региональных некоммерческих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Управление культуры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Обновление и актуализация информации об организациях, участвующих в оказании услуг в сфере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Ежегодно, не менее 4 раз</w:t>
            </w:r>
          </w:p>
        </w:tc>
      </w:tr>
      <w:tr w:rsidR="00E15EC4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1.6.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</w:t>
            </w:r>
            <w:r w:rsidR="007B710F" w:rsidRPr="000B0E2F">
              <w:rPr>
                <w:sz w:val="24"/>
                <w:szCs w:val="24"/>
              </w:rPr>
              <w:t>7</w:t>
            </w:r>
            <w:r w:rsidRPr="000B0E2F">
              <w:rPr>
                <w:sz w:val="24"/>
                <w:szCs w:val="24"/>
              </w:rPr>
              <w:t>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1.6.1.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1.7.1.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F" w:rsidRPr="000B0E2F" w:rsidRDefault="007B710F" w:rsidP="000B0E2F">
            <w:pPr>
              <w:pStyle w:val="ConsPlusNormal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Мероприятия, направленные на снижение административных барьеров.</w:t>
            </w:r>
          </w:p>
        </w:tc>
      </w:tr>
      <w:tr w:rsidR="00826AA5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1.6.1.1.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1.7.1.2.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Необходимость снижения доли объектов жилищно-коммунального хозяйства государственных и </w:t>
            </w:r>
            <w:r w:rsidRPr="000B0E2F">
              <w:rPr>
                <w:sz w:val="24"/>
                <w:szCs w:val="24"/>
              </w:rPr>
              <w:lastRenderedPageBreak/>
              <w:t>муниципальных предприятий,осуществляющих неэффективное управление, к 2018 году до 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38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Разработка методических рекомендаций, регламентирующих передачу в управление </w:t>
            </w:r>
            <w:r w:rsidRPr="000B0E2F">
              <w:rPr>
                <w:sz w:val="24"/>
                <w:szCs w:val="24"/>
              </w:rPr>
              <w:lastRenderedPageBreak/>
              <w:t>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Наличие методических рекомендаций, регламентирующих передачу в управление </w:t>
            </w:r>
            <w:r w:rsidRPr="000B0E2F">
              <w:rPr>
                <w:sz w:val="24"/>
                <w:szCs w:val="24"/>
              </w:rPr>
              <w:lastRenderedPageBreak/>
              <w:t>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826AA5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КУМИ,</w:t>
            </w:r>
            <w:r w:rsidR="000B0E2F">
              <w:rPr>
                <w:iCs/>
                <w:sz w:val="24"/>
                <w:szCs w:val="24"/>
              </w:rPr>
              <w:t xml:space="preserve"> </w:t>
            </w:r>
            <w:r w:rsidRPr="000B0E2F">
              <w:rPr>
                <w:iCs/>
                <w:sz w:val="24"/>
                <w:szCs w:val="24"/>
              </w:rPr>
              <w:t xml:space="preserve">управление строительства, архитектуры и ЖКХ , управление экономики и </w:t>
            </w:r>
            <w:r w:rsidRPr="000B0E2F">
              <w:rPr>
                <w:iCs/>
                <w:sz w:val="24"/>
                <w:szCs w:val="24"/>
              </w:rPr>
              <w:lastRenderedPageBreak/>
              <w:t xml:space="preserve">прогнозирования, отдел правового обеспечения и взаимодействия с </w:t>
            </w:r>
            <w:r w:rsidR="00FA7993" w:rsidRPr="000B0E2F">
              <w:rPr>
                <w:iCs/>
                <w:sz w:val="24"/>
                <w:szCs w:val="24"/>
              </w:rPr>
              <w:t>органами МСУ поселений Починковского муниципального района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FA7993" w:rsidP="000B0E2F">
            <w:pPr>
              <w:pStyle w:val="ConsPlusNormal"/>
              <w:ind w:hanging="116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Доля объектов жилищно-коммунального хозяйства </w:t>
            </w:r>
            <w:r w:rsidRPr="000B0E2F">
              <w:rPr>
                <w:sz w:val="24"/>
                <w:szCs w:val="24"/>
              </w:rPr>
              <w:lastRenderedPageBreak/>
              <w:t>государственных и муниципальных предприятий,</w:t>
            </w:r>
            <w:r w:rsidR="000B0E2F">
              <w:rPr>
                <w:sz w:val="24"/>
                <w:szCs w:val="24"/>
              </w:rPr>
              <w:t xml:space="preserve"> </w:t>
            </w:r>
            <w:r w:rsidRPr="000B0E2F">
              <w:rPr>
                <w:sz w:val="24"/>
                <w:szCs w:val="24"/>
              </w:rPr>
              <w:t>осуществляющих</w:t>
            </w:r>
            <w:r w:rsidR="000B0E2F">
              <w:rPr>
                <w:sz w:val="24"/>
                <w:szCs w:val="24"/>
              </w:rPr>
              <w:t xml:space="preserve"> </w:t>
            </w:r>
            <w:r w:rsidRPr="000B0E2F">
              <w:rPr>
                <w:sz w:val="24"/>
                <w:szCs w:val="24"/>
              </w:rPr>
              <w:t>неэффективное управление, переданных частным операторам на основе концессионных соглашений,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5" w:rsidRPr="000B0E2F" w:rsidRDefault="00FA7993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lastRenderedPageBreak/>
              <w:t>2019-0</w:t>
            </w:r>
          </w:p>
          <w:p w:rsidR="00FA7993" w:rsidRPr="000B0E2F" w:rsidRDefault="00FA7993" w:rsidP="000B0E2F">
            <w:pPr>
              <w:pStyle w:val="ConsPlusNormal"/>
              <w:ind w:firstLine="0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2020-</w:t>
            </w:r>
            <w:r w:rsidR="00A87928" w:rsidRPr="000B0E2F">
              <w:rPr>
                <w:iCs/>
                <w:sz w:val="24"/>
                <w:szCs w:val="24"/>
              </w:rPr>
              <w:t>70</w:t>
            </w:r>
          </w:p>
        </w:tc>
      </w:tr>
      <w:tr w:rsidR="00E15EC4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rPr>
                <w:i/>
                <w:iCs/>
                <w:sz w:val="24"/>
                <w:szCs w:val="24"/>
              </w:rPr>
            </w:pPr>
          </w:p>
          <w:p w:rsidR="00E15EC4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1.7.2.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 , направленные на повышение информационной открытости деятельности органов исполнительной власти Починковского муниципального района</w:t>
            </w:r>
          </w:p>
        </w:tc>
      </w:tr>
      <w:tr w:rsidR="007B710F" w:rsidRPr="000B0E2F" w:rsidTr="00FF0343">
        <w:trPr>
          <w:trHeight w:val="31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1.6.2.1.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1.7.2.1.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Необходимость обеспечения предоставления администрацией соответствующих данных в государственную информационную систему жилищно-коммунального хозяйства (далее - ГИС ЖКХ) в соответствии с Федеральным </w:t>
            </w:r>
            <w:hyperlink r:id="rId7" w:history="1">
              <w:r w:rsidRPr="000B0E2F">
                <w:rPr>
                  <w:rFonts w:ascii="Arial" w:hAnsi="Arial" w:cs="Arial"/>
                </w:rPr>
                <w:t>законом</w:t>
              </w:r>
            </w:hyperlink>
            <w:r w:rsidRPr="000B0E2F">
              <w:rPr>
                <w:rFonts w:ascii="Arial" w:hAnsi="Arial" w:cs="Arial"/>
              </w:rPr>
              <w:t xml:space="preserve"> </w:t>
            </w:r>
            <w:r w:rsidRPr="000B0E2F">
              <w:rPr>
                <w:rFonts w:ascii="Arial" w:hAnsi="Arial" w:cs="Arial"/>
              </w:rPr>
              <w:lastRenderedPageBreak/>
              <w:t>от 21 июля 2014 года № 209-ФЗ "О государственной информационной системе жилищно-коммунального хозяйства"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0B0E2F">
              <w:rPr>
                <w:rFonts w:ascii="Arial" w:hAnsi="Arial" w:cs="Arial"/>
                <w:b w:val="0"/>
                <w:bCs w:val="0"/>
              </w:rPr>
              <w:lastRenderedPageBreak/>
              <w:t xml:space="preserve">Организация и проведение методологической работы с ответственными организациями ЖКХ по вопросам предоставления необходимых данных в ГИС ЖКХ в соответствии с Федеральным </w:t>
            </w:r>
            <w:hyperlink r:id="rId8" w:history="1">
              <w:r w:rsidRPr="000B0E2F">
                <w:rPr>
                  <w:rFonts w:ascii="Arial" w:hAnsi="Arial" w:cs="Arial"/>
                  <w:b w:val="0"/>
                  <w:bCs w:val="0"/>
                </w:rPr>
                <w:t>законом</w:t>
              </w:r>
            </w:hyperlink>
            <w:r w:rsidRPr="000B0E2F">
              <w:rPr>
                <w:rFonts w:ascii="Arial" w:hAnsi="Arial" w:cs="Arial"/>
                <w:b w:val="0"/>
                <w:bCs w:val="0"/>
              </w:rPr>
              <w:t xml:space="preserve"> от 21 июля </w:t>
            </w:r>
            <w:r w:rsidRPr="000B0E2F">
              <w:rPr>
                <w:rFonts w:ascii="Arial" w:hAnsi="Arial" w:cs="Arial"/>
                <w:b w:val="0"/>
                <w:bCs w:val="0"/>
              </w:rPr>
              <w:lastRenderedPageBreak/>
              <w:t>2014 года № 209-ФЗ "О государственной информационной системе жилищно-коммунального хозяйства"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Title"/>
              <w:rPr>
                <w:rFonts w:ascii="Arial" w:hAnsi="Arial" w:cs="Arial"/>
                <w:b w:val="0"/>
                <w:bCs w:val="0"/>
              </w:rPr>
            </w:pPr>
            <w:r w:rsidRPr="000B0E2F">
              <w:rPr>
                <w:rFonts w:ascii="Arial" w:hAnsi="Arial" w:cs="Arial"/>
                <w:b w:val="0"/>
                <w:bCs w:val="0"/>
              </w:rPr>
              <w:lastRenderedPageBreak/>
              <w:t xml:space="preserve">Предоставление соответствующих данных в ГИС ЖКХ администрацией в соответствии с Федеральным </w:t>
            </w:r>
            <w:hyperlink r:id="rId9" w:history="1">
              <w:r w:rsidRPr="000B0E2F">
                <w:rPr>
                  <w:rFonts w:ascii="Arial" w:hAnsi="Arial" w:cs="Arial"/>
                  <w:b w:val="0"/>
                  <w:bCs w:val="0"/>
                </w:rPr>
                <w:t>законом</w:t>
              </w:r>
            </w:hyperlink>
            <w:r w:rsidRPr="000B0E2F">
              <w:rPr>
                <w:rFonts w:ascii="Arial" w:hAnsi="Arial" w:cs="Arial"/>
                <w:b w:val="0"/>
                <w:bCs w:val="0"/>
              </w:rPr>
              <w:t xml:space="preserve"> от 21 июля 2014 года № 209-ФЗ "О государственной информационной системе </w:t>
            </w:r>
            <w:r w:rsidRPr="000B0E2F">
              <w:rPr>
                <w:rFonts w:ascii="Arial" w:hAnsi="Arial" w:cs="Arial"/>
                <w:b w:val="0"/>
                <w:bCs w:val="0"/>
              </w:rPr>
              <w:lastRenderedPageBreak/>
              <w:t>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0E2F">
              <w:rPr>
                <w:rFonts w:ascii="Arial" w:hAnsi="Arial" w:cs="Arial"/>
                <w:b w:val="0"/>
                <w:bCs w:val="0"/>
              </w:rPr>
              <w:lastRenderedPageBreak/>
              <w:t>2016 -2020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</w:rPr>
            </w:pPr>
            <w:r w:rsidRPr="000B0E2F">
              <w:rPr>
                <w:rFonts w:ascii="Arial" w:hAnsi="Arial" w:cs="Arial"/>
                <w:b w:val="0"/>
                <w:bCs w:val="0"/>
              </w:rPr>
              <w:t xml:space="preserve">Управление архитектуры , строительства и ЖКХ , управляющие организации </w:t>
            </w:r>
          </w:p>
          <w:p w:rsidR="00E15EC4" w:rsidRPr="000B0E2F" w:rsidRDefault="00E15EC4" w:rsidP="000B0E2F">
            <w:pPr>
              <w:pStyle w:val="ConsPlusTitle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Объем информации, раскрываемый в соответствии с требованиями ГИС ЖКХ об отрасли ЖКХ, %</w:t>
            </w:r>
          </w:p>
          <w:p w:rsidR="00E15EC4" w:rsidRPr="000B0E2F" w:rsidRDefault="00E15EC4" w:rsidP="000B0E2F">
            <w:pPr>
              <w:pStyle w:val="ConsPlusNormal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Доля </w:t>
            </w:r>
            <w:r w:rsidRPr="000B0E2F">
              <w:rPr>
                <w:sz w:val="24"/>
                <w:szCs w:val="24"/>
              </w:rPr>
              <w:lastRenderedPageBreak/>
              <w:t>организаций, внесших информацию в ГИС ЖКХ, от общего числа организаций, обязанных вносить необходимую информацию в ГИС ЖКХ,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2016 - 100%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2020 - 100%</w:t>
            </w:r>
          </w:p>
          <w:p w:rsidR="00E15EC4" w:rsidRPr="000B0E2F" w:rsidRDefault="00E15EC4" w:rsidP="000B0E2F">
            <w:pPr>
              <w:pStyle w:val="ConsPlusNormal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2019 - 100%</w:t>
            </w:r>
          </w:p>
          <w:p w:rsidR="00E15EC4" w:rsidRPr="000B0E2F" w:rsidRDefault="00E15EC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2020 - 100%</w:t>
            </w:r>
          </w:p>
        </w:tc>
      </w:tr>
      <w:tr w:rsidR="00192D1B" w:rsidRPr="000B0E2F" w:rsidTr="00FF0343">
        <w:trPr>
          <w:trHeight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1.8.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Рынок розничной торговли</w:t>
            </w:r>
          </w:p>
        </w:tc>
      </w:tr>
      <w:tr w:rsidR="00175A7F" w:rsidRPr="000B0E2F" w:rsidTr="00FF0343">
        <w:trPr>
          <w:trHeight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1.7.1.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1.8.2.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Отсутствие объективной методики оценки уровня развития конкуренции на рынке розничной торговли хозяйствующими субъектами, осуществляющими деятельность в сфере розничной торговли района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Разработка анкеты и проведение опроса среди хозяйствующих субъектов, осуществляющих деятельность в сфере розничной торговли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Методические материалы для реализации Стандарта по развитию конкуренции на рынке розничной торговли в Нижегородской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2016-2020 годы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</w:t>
            </w:r>
            <w:r w:rsidRPr="000B0E2F">
              <w:rPr>
                <w:rFonts w:ascii="Arial" w:hAnsi="Arial" w:cs="Arial"/>
              </w:rPr>
              <w:lastRenderedPageBreak/>
              <w:t xml:space="preserve">год, %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2016-30% опрошенных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2017-30%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2018-30%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2019-30%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2020-30%</w:t>
            </w:r>
          </w:p>
        </w:tc>
      </w:tr>
      <w:tr w:rsidR="00175A7F" w:rsidRPr="000B0E2F" w:rsidTr="00FF0343">
        <w:trPr>
          <w:trHeight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1.8.3.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Отсутствие объективной методики оценки уровня антиконкурентных действий со стороны органов местного самоуправления в сфе</w:t>
            </w:r>
            <w:r w:rsidR="000B0E2F">
              <w:rPr>
                <w:sz w:val="24"/>
                <w:szCs w:val="24"/>
              </w:rPr>
              <w:t>ре розничной торговли Починковс</w:t>
            </w:r>
            <w:r w:rsidRPr="000B0E2F">
              <w:rPr>
                <w:sz w:val="24"/>
                <w:szCs w:val="24"/>
              </w:rPr>
              <w:t>кого муниципального района хозяйствующими субъектами, осуществляющими деятельность в сфере розничной торговли.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Разработка анкеты и проведение опроса среди хозяйствующих субъектов, осуществляющих деятельность в сфере розничной торговли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Методические материалы для реализации Стандарта по развитию конкуренции на рынке розничной торговли в Нижегородской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2016-2018 год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Доля хозяйствующих субъектов в общем числе опрошенных, считающих, что антиконкурентных действий органов местного самоуправления в сфере розничной торговли </w:t>
            </w:r>
            <w:r w:rsidR="000B0E2F">
              <w:rPr>
                <w:rFonts w:ascii="Arial" w:hAnsi="Arial" w:cs="Arial"/>
              </w:rPr>
              <w:t>стало меньше за истекший год,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Не менее 2,5% к концу 2016 года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2017-2,5%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2018-2,5%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2019-3%</w:t>
            </w:r>
          </w:p>
          <w:p w:rsidR="00175A7F" w:rsidRPr="000B0E2F" w:rsidRDefault="00175A7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2020-3%</w:t>
            </w:r>
          </w:p>
        </w:tc>
      </w:tr>
      <w:tr w:rsidR="00192D1B" w:rsidRPr="000B0E2F" w:rsidTr="00FF0343">
        <w:trPr>
          <w:trHeight w:val="4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B" w:rsidRPr="000B0E2F" w:rsidRDefault="00192D1B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1.8.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175A7F" w:rsidP="000B0E2F">
            <w:pPr>
              <w:pStyle w:val="ConsPlusNormal"/>
              <w:ind w:firstLine="505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1.9.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 xml:space="preserve">Рынок услуг перевозок пассажиров автомобильным транспортом на муниципальных маршрутах </w:t>
            </w:r>
          </w:p>
          <w:p w:rsidR="00A670EF" w:rsidRPr="000B0E2F" w:rsidRDefault="00A670EF" w:rsidP="000B0E2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Починковского муниципального района Нижегородской области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1.8.1.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175A7F" w:rsidP="000B0E2F">
            <w:pPr>
              <w:pStyle w:val="ConsPlusNormal"/>
              <w:ind w:firstLine="505"/>
              <w:jc w:val="center"/>
              <w:rPr>
                <w:iCs/>
                <w:sz w:val="24"/>
                <w:szCs w:val="24"/>
              </w:rPr>
            </w:pPr>
            <w:r w:rsidRPr="000B0E2F">
              <w:rPr>
                <w:iCs/>
                <w:sz w:val="24"/>
                <w:szCs w:val="24"/>
              </w:rPr>
              <w:t>1.9.1.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jc w:val="center"/>
              <w:rPr>
                <w:i/>
                <w:iCs/>
                <w:sz w:val="24"/>
                <w:szCs w:val="24"/>
              </w:rPr>
            </w:pPr>
            <w:r w:rsidRPr="000B0E2F">
              <w:rPr>
                <w:i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1.8.1.</w:t>
            </w:r>
            <w:r w:rsidRPr="000B0E2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1.9.1.1.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F" w:rsidRPr="000B0E2F" w:rsidRDefault="00175A7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Необходимость </w:t>
            </w:r>
            <w:r w:rsidRPr="000B0E2F">
              <w:rPr>
                <w:sz w:val="24"/>
                <w:szCs w:val="24"/>
              </w:rPr>
              <w:lastRenderedPageBreak/>
              <w:t>улучшения конкурентной среды посредством проведения конкурсных процедур при предоставлении права на осуществление перевозок.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23" w:rsidRPr="000B0E2F" w:rsidRDefault="00D671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0B0E2F">
              <w:rPr>
                <w:sz w:val="24"/>
                <w:szCs w:val="24"/>
              </w:rPr>
              <w:lastRenderedPageBreak/>
              <w:t>проведения открытых конкурсов на право осуществления</w:t>
            </w:r>
          </w:p>
          <w:p w:rsidR="00A670EF" w:rsidRPr="000B0E2F" w:rsidRDefault="00D671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перевозок по муниципальному маршруту регулярных перевозок пассажиров и багажа автомобильным транспортом по регулируемым тарифам на территории Починковского района Нижегородской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671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Карты </w:t>
            </w:r>
            <w:r w:rsidRPr="000B0E2F">
              <w:rPr>
                <w:sz w:val="24"/>
                <w:szCs w:val="24"/>
              </w:rPr>
              <w:lastRenderedPageBreak/>
              <w:t>маршрутов регулярных перевозок пассажиров автомобильным транспортом общего пользования в муниципальном сообщении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2016-2020 </w:t>
            </w:r>
            <w:r w:rsidRPr="000B0E2F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Отдел правового </w:t>
            </w:r>
            <w:r w:rsidRPr="000B0E2F">
              <w:rPr>
                <w:sz w:val="24"/>
                <w:szCs w:val="24"/>
              </w:rPr>
              <w:lastRenderedPageBreak/>
              <w:t>обеспечения и взаимодействия с ОМСУ поселений, 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  <w:highlight w:val="red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Документ , </w:t>
            </w:r>
            <w:r w:rsidRPr="000B0E2F">
              <w:rPr>
                <w:sz w:val="24"/>
                <w:szCs w:val="24"/>
              </w:rPr>
              <w:lastRenderedPageBreak/>
              <w:t xml:space="preserve">регламентирующий осуществление регулярных перевозок и багажа автомобильным транспортом по муниципальным маршрутам регулярных перевозок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2016 – 1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1.</w:t>
            </w:r>
            <w:r w:rsidR="00D67123" w:rsidRPr="000B0E2F">
              <w:rPr>
                <w:rFonts w:ascii="Arial" w:hAnsi="Arial" w:cs="Arial"/>
              </w:rPr>
              <w:t>9</w:t>
            </w:r>
            <w:r w:rsidRPr="000B0E2F">
              <w:rPr>
                <w:rFonts w:ascii="Arial" w:hAnsi="Arial" w:cs="Arial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67123" w:rsidP="000B0E2F">
            <w:pPr>
              <w:ind w:firstLine="505"/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1.10.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  <w:i/>
                <w:iCs/>
              </w:rPr>
              <w:t>Рынок услуг связи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67123" w:rsidP="000B0E2F">
            <w:pPr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1.9</w:t>
            </w:r>
            <w:r w:rsidR="00A670EF" w:rsidRPr="000B0E2F">
              <w:rPr>
                <w:rFonts w:ascii="Arial" w:hAnsi="Arial" w:cs="Arial"/>
                <w:iCs/>
              </w:rPr>
              <w:t>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D67123" w:rsidP="000B0E2F">
            <w:pPr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1.10.1.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  <w:i/>
                <w:iCs/>
              </w:rPr>
            </w:pPr>
            <w:r w:rsidRPr="000B0E2F">
              <w:rPr>
                <w:rFonts w:ascii="Arial" w:hAnsi="Arial" w:cs="Arial"/>
                <w:i/>
                <w:iCs/>
              </w:rPr>
              <w:t>Мероприятия , направленные на снижение административных барьеров</w:t>
            </w:r>
          </w:p>
        </w:tc>
      </w:tr>
      <w:tr w:rsidR="00874D62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1.9.1.1.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1.10.1.2.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Недостаточная степень развития сетей передачи данных в отдаленных малонаселенных пунктах Починковского муниципального района. Присутствие в данных населенных пунктах не более одного оператора </w:t>
            </w:r>
            <w:r w:rsidRPr="000B0E2F">
              <w:rPr>
                <w:sz w:val="24"/>
                <w:szCs w:val="24"/>
              </w:rPr>
              <w:lastRenderedPageBreak/>
              <w:t>связи.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Проведение мониторинга уровня обеспечения услугами связи населённых пунктов Починковского муниципального района.</w:t>
            </w:r>
          </w:p>
          <w:p w:rsidR="00874D62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Оказание консультационной и организационной </w:t>
            </w:r>
            <w:r w:rsidRPr="000B0E2F">
              <w:rPr>
                <w:rFonts w:ascii="Arial" w:hAnsi="Arial" w:cs="Arial"/>
              </w:rPr>
              <w:lastRenderedPageBreak/>
              <w:t>поддержки компаниям отрасли "Связь", предоставляющим услуги на территории Починковского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Анализ полученных данных и разработка мероприятий по обеспечению услугами связи малонаселённых пунктов.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2016-2020 годы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совместно с организация</w:t>
            </w:r>
            <w:r w:rsidRPr="000B0E2F">
              <w:rPr>
                <w:rFonts w:ascii="Arial" w:hAnsi="Arial" w:cs="Arial"/>
              </w:rPr>
              <w:lastRenderedPageBreak/>
              <w:t>ми . оказывающими услуги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 xml:space="preserve">Доля населения, имеющего возможность пользоваться услугами фиксированного широкополосного </w:t>
            </w:r>
            <w:r w:rsidRPr="000B0E2F">
              <w:rPr>
                <w:rFonts w:ascii="Arial" w:hAnsi="Arial" w:cs="Arial"/>
              </w:rPr>
              <w:lastRenderedPageBreak/>
              <w:t>доступа, предоставляемыми не менее чем 2 операторами,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2" w:rsidRPr="000B0E2F" w:rsidRDefault="00874D6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 xml:space="preserve">2016 –62% </w:t>
            </w:r>
          </w:p>
          <w:p w:rsidR="00874D62" w:rsidRPr="000B0E2F" w:rsidRDefault="00874D6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 2017 – 64%</w:t>
            </w:r>
          </w:p>
          <w:p w:rsidR="00874D62" w:rsidRPr="000B0E2F" w:rsidRDefault="00874D6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2018 –66%</w:t>
            </w:r>
          </w:p>
          <w:p w:rsidR="00874D62" w:rsidRPr="000B0E2F" w:rsidRDefault="00874D6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 2019 – 68%</w:t>
            </w:r>
          </w:p>
          <w:p w:rsidR="00874D62" w:rsidRPr="000B0E2F" w:rsidRDefault="00874D62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 – 70%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1.</w:t>
            </w:r>
            <w:r w:rsidR="00874D62" w:rsidRPr="000B0E2F">
              <w:rPr>
                <w:rFonts w:ascii="Arial" w:hAnsi="Arial" w:cs="Arial"/>
              </w:rPr>
              <w:t>9.1.2.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874D62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1.10.1.3.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874D62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Наличие населенных пунктов Починковского района с недостаточным уровнем проникновения стандартов высокоскоростного мобильного доступа в сеть "Интернет".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Оказание консультационной и организационной поддержки операторам мобильной связи в размещение оборудования базовых станций на объектах муниципальной собственности.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Формирование реестра объектов муниципальной собственности пригодных для размещения объектов связи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2016-2020 годы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Комитет по управлению муниципальным имуществом администрации Починковского муниципального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Доля населения , имеющего возможность пользоваться услугами </w:t>
            </w:r>
            <w:r w:rsidR="00874D62" w:rsidRPr="000B0E2F">
              <w:rPr>
                <w:rFonts w:ascii="Arial" w:hAnsi="Arial" w:cs="Arial"/>
              </w:rPr>
              <w:t xml:space="preserve">мобильного </w:t>
            </w:r>
            <w:r w:rsidRPr="000B0E2F">
              <w:rPr>
                <w:rFonts w:ascii="Arial" w:hAnsi="Arial" w:cs="Arial"/>
              </w:rPr>
              <w:t xml:space="preserve">ШПД, представляемыми не менее , чем 2 операторами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2016 –15% 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 2017 – 18%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2018 –20%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 2019 – 22%</w:t>
            </w:r>
          </w:p>
          <w:p w:rsidR="00A670EF" w:rsidRPr="000B0E2F" w:rsidRDefault="00A670EF" w:rsidP="000B0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 – 24%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</w:t>
            </w:r>
            <w:r w:rsidR="000D36A3" w:rsidRPr="000B0E2F">
              <w:rPr>
                <w:rFonts w:ascii="Arial" w:hAnsi="Arial" w:cs="Arial"/>
              </w:rPr>
              <w:t>0</w:t>
            </w:r>
            <w:r w:rsidRPr="000B0E2F">
              <w:rPr>
                <w:rFonts w:ascii="Arial" w:hAnsi="Arial" w:cs="Arial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ind w:firstLine="505"/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1.11.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  <w:i/>
                <w:iCs/>
              </w:rPr>
              <w:t>Рынок услуг социального обслуживания населения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</w:t>
            </w:r>
            <w:r w:rsidR="000D36A3" w:rsidRPr="000B0E2F">
              <w:rPr>
                <w:rFonts w:ascii="Arial" w:hAnsi="Arial" w:cs="Arial"/>
              </w:rPr>
              <w:t>0</w:t>
            </w:r>
            <w:r w:rsidRPr="000B0E2F">
              <w:rPr>
                <w:rFonts w:ascii="Arial" w:hAnsi="Arial" w:cs="Arial"/>
              </w:rPr>
              <w:t>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ind w:firstLine="505"/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1.11.1.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  <w:i/>
                <w:iCs/>
              </w:rPr>
              <w:t>Мероприятия, направленные на снижение административных барьеров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1.1</w:t>
            </w:r>
            <w:r w:rsidR="000D36A3" w:rsidRPr="000B0E2F">
              <w:rPr>
                <w:rFonts w:ascii="Arial" w:hAnsi="Arial" w:cs="Arial"/>
              </w:rPr>
              <w:t>0</w:t>
            </w:r>
            <w:r w:rsidRPr="000B0E2F">
              <w:rPr>
                <w:rFonts w:ascii="Arial" w:hAnsi="Arial" w:cs="Arial"/>
              </w:rPr>
              <w:t>.1.1.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1.11.1.1.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На рынке услуг социального обслуживания- традиционно слабо развит негосударственный сектор.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Рассмотрение вопросов развития рынка услуг социального обслуживания, в том числе проведение опросов по качеству социального обслуживания населения.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Подготовка рекомендаций по вопросам повышения качества социального обслуживания, в том числе для органов местного самоуправления.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ГКУ УСЗН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ГБУ КЦСОН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Количество рекомендаций, подготовленных по итогам заседания общественного совета по вопросам улучшения качества на рынке социального обслуживания,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2016-2020 годы, не менее 1 ежегодно</w:t>
            </w:r>
          </w:p>
        </w:tc>
      </w:tr>
      <w:tr w:rsidR="00A670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jc w:val="center"/>
              <w:rPr>
                <w:rFonts w:ascii="Arial" w:hAnsi="Arial" w:cs="Arial"/>
                <w:i/>
                <w:iCs/>
              </w:rPr>
            </w:pPr>
            <w:r w:rsidRPr="000B0E2F">
              <w:rPr>
                <w:rFonts w:ascii="Arial" w:hAnsi="Arial" w:cs="Arial"/>
                <w:iCs/>
              </w:rPr>
              <w:t>1.10.2.</w:t>
            </w:r>
            <w:r w:rsidR="00A670EF" w:rsidRPr="000B0E2F">
              <w:rPr>
                <w:rFonts w:ascii="Arial" w:hAnsi="Arial" w:cs="Arial"/>
                <w:i/>
                <w:iCs/>
              </w:rPr>
              <w:t>.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ind w:firstLine="505"/>
              <w:jc w:val="center"/>
              <w:rPr>
                <w:rFonts w:ascii="Arial" w:hAnsi="Arial" w:cs="Arial"/>
                <w:iCs/>
              </w:rPr>
            </w:pPr>
            <w:r w:rsidRPr="000B0E2F">
              <w:rPr>
                <w:rFonts w:ascii="Arial" w:hAnsi="Arial" w:cs="Arial"/>
                <w:iCs/>
              </w:rPr>
              <w:t>1.11.2.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  <w:i/>
                <w:iCs/>
              </w:rPr>
            </w:pPr>
            <w:r w:rsidRPr="000B0E2F">
              <w:rPr>
                <w:rFonts w:ascii="Arial" w:hAnsi="Arial" w:cs="Arial"/>
                <w:i/>
                <w:iCs/>
              </w:rPr>
              <w:t xml:space="preserve">Мероприятия, направленные на повышение информационной открытости деятельности органов исполнительной власти 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  <w:i/>
                <w:iCs/>
              </w:rPr>
              <w:t>Нижегородской области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</w:t>
            </w:r>
            <w:r w:rsidR="000D36A3" w:rsidRPr="000B0E2F">
              <w:rPr>
                <w:rFonts w:ascii="Arial" w:hAnsi="Arial" w:cs="Arial"/>
              </w:rPr>
              <w:t>0</w:t>
            </w:r>
            <w:r w:rsidRPr="000B0E2F">
              <w:rPr>
                <w:rFonts w:ascii="Arial" w:hAnsi="Arial" w:cs="Arial"/>
              </w:rPr>
              <w:t>.2.1.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D36A3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1.11.2.1.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B" w:rsidRPr="000B0E2F" w:rsidRDefault="003945EB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Имеющийся стабильный спрос населения на услуги социального обслуживания и широкое распространение информационных технологий обуславливает необходимость активизации информирования граждан, в том числе с использованием сети </w:t>
            </w:r>
            <w:r w:rsidRPr="000B0E2F">
              <w:rPr>
                <w:sz w:val="24"/>
                <w:szCs w:val="24"/>
              </w:rPr>
              <w:lastRenderedPageBreak/>
              <w:t>"Интернет".</w:t>
            </w:r>
          </w:p>
          <w:p w:rsidR="00A670EF" w:rsidRPr="000B0E2F" w:rsidRDefault="00A670EF" w:rsidP="000B0E2F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Размещение в средствах массовой информации и в сети "Интернет" информации о деятельности организаций социального обслуживания.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Создание и поддержание в актуальном состоянии официальных сайтов организаций социального обслуживания, размещение информации о деятельности данных организаций на официальном </w:t>
            </w:r>
            <w:r w:rsidRPr="000B0E2F">
              <w:rPr>
                <w:rFonts w:ascii="Arial" w:hAnsi="Arial" w:cs="Arial"/>
              </w:rPr>
              <w:lastRenderedPageBreak/>
              <w:t>сайте www. в сети "Интернет", а также на сайтах органов местного самоуправления в сети "Интернет".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 xml:space="preserve">2016-2020 годы 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ГКУ УСЗН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ГБУ КЦСОН</w:t>
            </w:r>
          </w:p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</w:t>
            </w:r>
            <w:r w:rsidRPr="000B0E2F">
              <w:rPr>
                <w:rFonts w:ascii="Arial" w:hAnsi="Arial" w:cs="Arial"/>
              </w:rPr>
              <w:lastRenderedPageBreak/>
              <w:t>, внесенных в Реестр поставщиков социальных услуг Нижегородской области 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2016 - 100%</w:t>
            </w:r>
            <w:r w:rsidRPr="000B0E2F">
              <w:rPr>
                <w:rFonts w:ascii="Arial" w:hAnsi="Arial" w:cs="Arial"/>
              </w:rPr>
              <w:br/>
              <w:t>2017 - 100%</w:t>
            </w:r>
            <w:r w:rsidRPr="000B0E2F">
              <w:rPr>
                <w:rFonts w:ascii="Arial" w:hAnsi="Arial" w:cs="Arial"/>
              </w:rPr>
              <w:br/>
              <w:t>2018 - 100%</w:t>
            </w:r>
            <w:r w:rsidRPr="000B0E2F">
              <w:rPr>
                <w:rFonts w:ascii="Arial" w:hAnsi="Arial" w:cs="Arial"/>
              </w:rPr>
              <w:br/>
              <w:t>2019 - 100%</w:t>
            </w:r>
          </w:p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2020- 100%</w:t>
            </w:r>
          </w:p>
        </w:tc>
      </w:tr>
      <w:tr w:rsidR="00A670EF" w:rsidRPr="000B0E2F" w:rsidTr="00FF0343">
        <w:trPr>
          <w:trHeight w:val="145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616B34" w:rsidP="000B0E2F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B0E2F">
              <w:rPr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4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  <w:lang w:val="en-US"/>
              </w:rPr>
              <w:t>II</w:t>
            </w:r>
            <w:r w:rsidRPr="000B0E2F">
              <w:rPr>
                <w:sz w:val="24"/>
                <w:szCs w:val="24"/>
              </w:rPr>
              <w:t xml:space="preserve"> . Системные мероприятия, направленные на развитие конкурентной среды</w:t>
            </w:r>
            <w:r w:rsidR="00DF2F71" w:rsidRPr="000B0E2F">
              <w:rPr>
                <w:sz w:val="24"/>
                <w:szCs w:val="24"/>
              </w:rPr>
              <w:t>.</w:t>
            </w:r>
          </w:p>
        </w:tc>
      </w:tr>
      <w:tr w:rsidR="00616B34" w:rsidRPr="000B0E2F" w:rsidTr="00FF0343">
        <w:trPr>
          <w:trHeight w:val="145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4" w:rsidRPr="000B0E2F" w:rsidRDefault="00616B34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2.1.</w:t>
            </w:r>
          </w:p>
        </w:tc>
        <w:tc>
          <w:tcPr>
            <w:tcW w:w="14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4" w:rsidRPr="000B0E2F" w:rsidRDefault="00616B34" w:rsidP="000B0E2F">
            <w:pPr>
              <w:pStyle w:val="ConsPlusNormal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0B0E2F">
              <w:rPr>
                <w:sz w:val="24"/>
                <w:szCs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2.1.</w:t>
            </w:r>
            <w:r w:rsidR="00616B34" w:rsidRPr="000B0E2F">
              <w:rPr>
                <w:sz w:val="24"/>
                <w:szCs w:val="24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616B3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Необходимость улучшения конкурентной среды при проведении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 Починковского муниципального района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</w:t>
            </w:r>
            <w:r w:rsidRPr="000B0E2F">
              <w:rPr>
                <w:sz w:val="24"/>
                <w:szCs w:val="24"/>
                <w:lang w:val="en-US"/>
              </w:rPr>
              <w:t>www</w:t>
            </w:r>
            <w:r w:rsidRPr="000B0E2F">
              <w:rPr>
                <w:sz w:val="24"/>
                <w:szCs w:val="24"/>
              </w:rPr>
              <w:t>.</w:t>
            </w:r>
            <w:r w:rsidRPr="000B0E2F">
              <w:rPr>
                <w:sz w:val="24"/>
                <w:szCs w:val="24"/>
                <w:lang w:val="en-US"/>
              </w:rPr>
              <w:t>zakupki</w:t>
            </w:r>
            <w:r w:rsidRPr="000B0E2F">
              <w:rPr>
                <w:sz w:val="24"/>
                <w:szCs w:val="24"/>
              </w:rPr>
              <w:t>.</w:t>
            </w:r>
            <w:r w:rsidRPr="000B0E2F">
              <w:rPr>
                <w:sz w:val="24"/>
                <w:szCs w:val="24"/>
                <w:lang w:val="en-US"/>
              </w:rPr>
              <w:t>gov</w:t>
            </w:r>
            <w:r w:rsidRPr="000B0E2F">
              <w:rPr>
                <w:sz w:val="24"/>
                <w:szCs w:val="24"/>
              </w:rPr>
              <w:t>.</w:t>
            </w:r>
            <w:r w:rsidRPr="000B0E2F">
              <w:rPr>
                <w:sz w:val="24"/>
                <w:szCs w:val="24"/>
                <w:lang w:val="en-US"/>
              </w:rPr>
              <w:t>ru</w:t>
            </w:r>
            <w:r w:rsidRPr="000B0E2F">
              <w:rPr>
                <w:sz w:val="24"/>
                <w:szCs w:val="24"/>
              </w:rPr>
              <w:t xml:space="preserve"> в сроки и порядке, установленных действующим законодательством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Проведение конкурентных процедур, в том числе совместных торгов, повышение уровня конкуренции при осуществлении закупок с целью оптимизации закупочного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  <w:lang w:val="en-US"/>
              </w:rPr>
              <w:t xml:space="preserve">2016-2020 </w:t>
            </w:r>
            <w:r w:rsidRPr="000B0E2F">
              <w:rPr>
                <w:sz w:val="24"/>
                <w:szCs w:val="24"/>
              </w:rPr>
              <w:t>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Управление экономики и прогнозирования администрации Починковского муниципального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616B34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 на одну процедуру состоявшихся торгов, 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– 2,0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– 3,0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– 3,0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– 3,0</w:t>
            </w:r>
          </w:p>
          <w:p w:rsidR="00A670EF" w:rsidRPr="000B0E2F" w:rsidRDefault="00A670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2020 – 3,0</w:t>
            </w:r>
          </w:p>
        </w:tc>
      </w:tr>
      <w:tr w:rsidR="002E5AF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F" w:rsidRPr="000B0E2F" w:rsidRDefault="002E5AFF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2.2.</w:t>
            </w:r>
          </w:p>
        </w:tc>
        <w:tc>
          <w:tcPr>
            <w:tcW w:w="15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FF" w:rsidRPr="000B0E2F" w:rsidRDefault="00FB4029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  <w:p w:rsidR="00820089" w:rsidRPr="000B0E2F" w:rsidRDefault="00820089" w:rsidP="000B0E2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2.2.</w:t>
            </w:r>
            <w:r w:rsidR="00FB4029" w:rsidRPr="000B0E2F">
              <w:rPr>
                <w:rFonts w:ascii="Arial" w:hAnsi="Arial" w:cs="Arial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0B0E2F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2.2.3.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0E2F">
              <w:rPr>
                <w:rFonts w:ascii="Arial" w:hAnsi="Arial" w:cs="Arial"/>
                <w:sz w:val="24"/>
                <w:szCs w:val="24"/>
              </w:rPr>
              <w:t>Необходимость снижения высоких административных барьеров для субъектов предпринимательской деятельности путем проведения оценки регулирующего воздействия проектов нормативных правовых актов и экспертизы действующих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Внедрение и проведение процедур оценки регулирующего воздействия (далее - ОРВ) проектов нормативных правовых актов Нижегородской области и экспертизы действующих нормативных правовых актов на предмет развития конкуренции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0B0E2F">
              <w:rPr>
                <w:rFonts w:ascii="Arial" w:hAnsi="Arial" w:cs="Arial"/>
                <w:sz w:val="24"/>
                <w:szCs w:val="24"/>
              </w:rPr>
              <w:t>Повышение качества государственного регулирования, обеспечение возможности учета мнений социальных групп и установления баланса интересов уже на стадии подготовки проекта 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</w:rPr>
              <w:t>Управление экономики и прогнозирования а</w:t>
            </w:r>
            <w:r w:rsidR="00A670EF" w:rsidRPr="000B0E2F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0B0E2F">
              <w:rPr>
                <w:rFonts w:ascii="Arial" w:hAnsi="Arial" w:cs="Arial"/>
                <w:sz w:val="24"/>
                <w:szCs w:val="24"/>
              </w:rPr>
              <w:t>и</w:t>
            </w:r>
            <w:r w:rsidR="00A670EF" w:rsidRPr="000B0E2F">
              <w:rPr>
                <w:rFonts w:ascii="Arial" w:hAnsi="Arial" w:cs="Arial"/>
                <w:sz w:val="24"/>
                <w:szCs w:val="24"/>
              </w:rPr>
              <w:t xml:space="preserve"> Починковского муниципального района </w:t>
            </w:r>
            <w:r w:rsidRPr="000B0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2016-</w:t>
            </w:r>
            <w:r w:rsidR="00FB4029" w:rsidRPr="000B0E2F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2017-100%</w:t>
            </w: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2018-</w:t>
            </w:r>
            <w:r w:rsidR="00FB4029" w:rsidRPr="000B0E2F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2019-100%</w:t>
            </w:r>
          </w:p>
          <w:p w:rsidR="00A670EF" w:rsidRPr="000B0E2F" w:rsidRDefault="00FB4029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  <w:lang w:eastAsia="ru-RU"/>
              </w:rPr>
              <w:t>2020-100%</w:t>
            </w: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70EF" w:rsidRPr="000B0E2F" w:rsidRDefault="00A670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05E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F" w:rsidRPr="000B0E2F" w:rsidRDefault="00C205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2.3.</w:t>
            </w:r>
          </w:p>
        </w:tc>
        <w:tc>
          <w:tcPr>
            <w:tcW w:w="15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F" w:rsidRPr="000B0E2F" w:rsidRDefault="00C205EF" w:rsidP="000B0E2F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0E2F">
              <w:rPr>
                <w:rFonts w:ascii="Arial" w:hAnsi="Arial" w:cs="Arial"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2.3.</w:t>
            </w:r>
            <w:r w:rsidR="00C205EF" w:rsidRPr="000B0E2F">
              <w:rPr>
                <w:rFonts w:ascii="Arial" w:hAnsi="Arial" w:cs="Arial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C205EF" w:rsidP="000B0E2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B0E2F">
              <w:rPr>
                <w:rFonts w:ascii="Arial" w:hAnsi="Arial" w:cs="Arial"/>
                <w:shd w:val="clear" w:color="auto" w:fill="FFFFFF"/>
              </w:rPr>
              <w:t>2.3.2.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C205EF" w:rsidP="000B0E2F">
            <w:pPr>
              <w:rPr>
                <w:rFonts w:ascii="Arial" w:hAnsi="Arial" w:cs="Arial"/>
                <w:shd w:val="clear" w:color="auto" w:fill="FFFFFF"/>
              </w:rPr>
            </w:pPr>
            <w:r w:rsidRPr="000B0E2F">
              <w:rPr>
                <w:rFonts w:ascii="Arial" w:hAnsi="Arial" w:cs="Arial"/>
              </w:rPr>
              <w:t>Рост доли убыточных муниципальных предприятий Починковского района Нижегородской области по данным заключений балансовых комиссий по рассмотрению результатов финансово-</w:t>
            </w:r>
            <w:r w:rsidRPr="000B0E2F">
              <w:rPr>
                <w:rFonts w:ascii="Arial" w:hAnsi="Arial" w:cs="Arial"/>
              </w:rPr>
              <w:lastRenderedPageBreak/>
              <w:t>хозяйственной деятельности муниципальных предприятий Починковского района Нижегородской области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Проведение комплекса мероприятий по повышению эффективности деятельности муниципальных предприятий Нижегородской области, а именно:</w:t>
            </w:r>
          </w:p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- ликвидация убыточных предприятий;</w:t>
            </w:r>
          </w:p>
          <w:p w:rsidR="00A670EF" w:rsidRPr="000B0E2F" w:rsidRDefault="00C205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- повышение качества работы действующих предприятий (сокращение расходов, оптимизация численности персонала)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C205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Увеличение доходов местных бюджетов, повышение эффективности управления объектами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C205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Доля безубыточных предприятий, находящихся в муниципальной собственнос</w:t>
            </w:r>
            <w:r w:rsidRPr="000B0E2F">
              <w:rPr>
                <w:rFonts w:ascii="Arial" w:hAnsi="Arial" w:cs="Arial"/>
              </w:rPr>
              <w:lastRenderedPageBreak/>
              <w:t>ти, от общего количества предприятий, ведущих хозяйственную деятельность, находящихся в муниципальной собственности,</w:t>
            </w:r>
            <w:r w:rsidR="000B0E2F">
              <w:rPr>
                <w:rFonts w:ascii="Arial" w:hAnsi="Arial" w:cs="Arial"/>
              </w:rPr>
              <w:t xml:space="preserve"> </w:t>
            </w:r>
            <w:r w:rsidRPr="000B0E2F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2016 - 76%</w:t>
            </w:r>
          </w:p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2017 - 78%</w:t>
            </w:r>
          </w:p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2018 - 78%</w:t>
            </w:r>
          </w:p>
          <w:p w:rsidR="00C205EF" w:rsidRPr="000B0E2F" w:rsidRDefault="00C205E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2019 - 80%</w:t>
            </w:r>
          </w:p>
          <w:p w:rsidR="00A670EF" w:rsidRPr="000B0E2F" w:rsidRDefault="00C205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2020 - 90%</w:t>
            </w:r>
          </w:p>
        </w:tc>
      </w:tr>
      <w:tr w:rsidR="007B710F" w:rsidRPr="000B0E2F" w:rsidTr="00FF0343">
        <w:trPr>
          <w:trHeight w:val="1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</w:t>
            </w:r>
            <w:r w:rsidR="0046234E" w:rsidRPr="000B0E2F">
              <w:rPr>
                <w:rFonts w:ascii="Arial" w:hAnsi="Arial" w:cs="Arial"/>
              </w:rPr>
              <w:t>3.2.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2.3.6.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E" w:rsidRPr="000B0E2F" w:rsidRDefault="0046234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Отсутствие единых и взаимосвязанных подходов, в том числе документов, регламентирующих их, в осуществлении эффективного управления муниципальными предприятиями и учреждениями, муниципальными некоммерческими организациями, осуществляющими</w:t>
            </w:r>
          </w:p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предпринимательскую деятельность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E" w:rsidRPr="000B0E2F" w:rsidRDefault="0046234E" w:rsidP="000B0E2F">
            <w:pPr>
              <w:pStyle w:val="ConsPlusNormal"/>
              <w:ind w:hanging="5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46234E" w:rsidRPr="000B0E2F" w:rsidRDefault="0046234E" w:rsidP="000B0E2F">
            <w:pPr>
              <w:pStyle w:val="ConsPlusNormal"/>
              <w:ind w:hanging="5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46234E" w:rsidRPr="000B0E2F" w:rsidRDefault="0046234E" w:rsidP="000B0E2F">
            <w:pPr>
              <w:pStyle w:val="ConsPlusNormal"/>
              <w:ind w:hanging="5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предпринимательскую деятельность, в котором содержатся в том числе</w:t>
            </w:r>
          </w:p>
          <w:p w:rsidR="0046234E" w:rsidRPr="000B0E2F" w:rsidRDefault="0046234E" w:rsidP="000B0E2F">
            <w:pPr>
              <w:pStyle w:val="ConsPlusNormal"/>
              <w:ind w:hanging="5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ключевые </w:t>
            </w:r>
            <w:r w:rsidRPr="000B0E2F">
              <w:rPr>
                <w:sz w:val="24"/>
                <w:szCs w:val="24"/>
              </w:rPr>
              <w:lastRenderedPageBreak/>
              <w:t>показатели эффективности деятельности, целевые показатели</w:t>
            </w:r>
          </w:p>
          <w:p w:rsidR="0046234E" w:rsidRPr="000B0E2F" w:rsidRDefault="0046234E" w:rsidP="000B0E2F">
            <w:pPr>
              <w:pStyle w:val="ConsPlusNormal"/>
              <w:ind w:hanging="5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доли муниципального участия (сектора) в различных</w:t>
            </w:r>
          </w:p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отраслях экономики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4E" w:rsidRPr="000B0E2F" w:rsidRDefault="0046234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Наличие утвержденных комплексных планов, регламентирующих деятельность органов местного самоуправления по эффективному управлению муниципальными предприятиями,</w:t>
            </w:r>
          </w:p>
          <w:p w:rsidR="0046234E" w:rsidRPr="000B0E2F" w:rsidRDefault="0046234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муниципальными некоммерческими организациями, осуществляющими</w:t>
            </w:r>
          </w:p>
          <w:p w:rsidR="00A670EF" w:rsidRPr="000B0E2F" w:rsidRDefault="0046234E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предпринимател</w:t>
            </w:r>
            <w:r w:rsidRPr="000B0E2F">
              <w:rPr>
                <w:rFonts w:ascii="Arial" w:hAnsi="Arial" w:cs="Arial"/>
              </w:rPr>
              <w:lastRenderedPageBreak/>
              <w:t>ьскую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2016-2020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КУМИ</w:t>
            </w:r>
            <w:r w:rsidR="00A670EF" w:rsidRPr="000B0E2F">
              <w:rPr>
                <w:rFonts w:ascii="Arial" w:hAnsi="Arial" w:cs="Arial"/>
              </w:rPr>
              <w:t xml:space="preserve">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Правовой акт органов местного самоуправления,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2017 – 1</w:t>
            </w:r>
          </w:p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По мере необходимости</w:t>
            </w:r>
          </w:p>
        </w:tc>
      </w:tr>
      <w:tr w:rsidR="007B710F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</w:t>
            </w:r>
            <w:r w:rsidR="0046234E" w:rsidRPr="000B0E2F">
              <w:rPr>
                <w:rFonts w:ascii="Arial" w:hAnsi="Arial" w:cs="Arial"/>
              </w:rPr>
              <w:t>3.3.</w:t>
            </w:r>
            <w:r w:rsidRPr="000B0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2.3.8.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Необходимость повышения эффективности управления объектами муниципальной собственности с учетом задач развития конкуренции за счет процесса приватизации объектов муниципальной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Повышение доходной части бюджета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2016-2020</w:t>
            </w:r>
          </w:p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КУМИ</w:t>
            </w:r>
            <w:r w:rsidR="00A670EF" w:rsidRPr="000B0E2F">
              <w:rPr>
                <w:rFonts w:ascii="Arial" w:hAnsi="Arial" w:cs="Arial"/>
              </w:rPr>
              <w:t xml:space="preserve">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Муниципальный правовой акт,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 – 1</w:t>
            </w:r>
          </w:p>
          <w:p w:rsidR="00A670EF" w:rsidRPr="000B0E2F" w:rsidRDefault="0046234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По мере необходимости</w:t>
            </w:r>
          </w:p>
        </w:tc>
      </w:tr>
      <w:tr w:rsidR="007B710F" w:rsidRPr="000B0E2F" w:rsidTr="00FF0343">
        <w:trPr>
          <w:trHeight w:val="3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</w:t>
            </w:r>
            <w:r w:rsidR="005A2D0E" w:rsidRPr="000B0E2F">
              <w:rPr>
                <w:rFonts w:ascii="Arial" w:hAnsi="Arial" w:cs="Arial"/>
              </w:rPr>
              <w:t>3.4.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5A2D0E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2.3.10.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0E" w:rsidRPr="000B0E2F" w:rsidRDefault="005A2D0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Необходимость обеспечения прозрачности при реализации имущества хозяйствующими субъектами, доля участия</w:t>
            </w:r>
          </w:p>
          <w:p w:rsidR="00A670EF" w:rsidRPr="000B0E2F" w:rsidRDefault="005A2D0E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муниципального образования в которых составляет 50 и более процентов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 xml:space="preserve"> </w:t>
            </w:r>
            <w:r w:rsidR="005A2D0E" w:rsidRPr="000B0E2F">
              <w:rPr>
                <w:rFonts w:ascii="Arial" w:hAnsi="Arial" w:cs="Arial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</w:t>
            </w:r>
            <w:r w:rsidR="005A2D0E" w:rsidRPr="000B0E2F">
              <w:rPr>
                <w:rFonts w:ascii="Arial" w:hAnsi="Arial" w:cs="Arial"/>
              </w:rPr>
              <w:lastRenderedPageBreak/>
              <w:t>процедур при реализации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5A2D0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lastRenderedPageBreak/>
              <w:t xml:space="preserve">Увеличение доли реализации имущества хозяйствующими субъектами, доля участия муниципальных образований в которых составляет 50 и более процентов, на основе </w:t>
            </w:r>
            <w:r w:rsidRPr="000B0E2F">
              <w:rPr>
                <w:rFonts w:ascii="Arial" w:hAnsi="Arial" w:cs="Arial"/>
              </w:rPr>
              <w:lastRenderedPageBreak/>
              <w:t>публичных торгов или иных конкурентных процедур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</w:t>
            </w:r>
            <w:r w:rsidR="005A2D0E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5A2D0E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КУМИ, управление экономики и прогнозирования а</w:t>
            </w:r>
            <w:r w:rsidR="00A670EF" w:rsidRPr="000B0E2F">
              <w:rPr>
                <w:rFonts w:ascii="Arial" w:hAnsi="Arial" w:cs="Arial"/>
              </w:rPr>
              <w:t>дминистраци</w:t>
            </w:r>
            <w:r w:rsidRPr="000B0E2F">
              <w:rPr>
                <w:rFonts w:ascii="Arial" w:hAnsi="Arial" w:cs="Arial"/>
              </w:rPr>
              <w:t>и</w:t>
            </w:r>
            <w:r w:rsidR="00A670EF" w:rsidRPr="000B0E2F">
              <w:rPr>
                <w:rFonts w:ascii="Arial" w:hAnsi="Arial" w:cs="Arial"/>
              </w:rPr>
              <w:t xml:space="preserve">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5A2D0E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 xml:space="preserve">Реализация имущества хозяйствующими субъектами, доля участия муниципальных образований в которых составляет </w:t>
            </w:r>
            <w:r w:rsidRPr="000B0E2F">
              <w:rPr>
                <w:rFonts w:ascii="Arial" w:hAnsi="Arial" w:cs="Arial"/>
              </w:rPr>
              <w:lastRenderedPageBreak/>
              <w:t>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5A2D0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Постоянно</w:t>
            </w:r>
          </w:p>
        </w:tc>
      </w:tr>
      <w:tr w:rsidR="007B710F" w:rsidRPr="000B0E2F" w:rsidTr="00FF0343">
        <w:trPr>
          <w:trHeight w:val="8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</w:t>
            </w:r>
            <w:r w:rsidR="00715323" w:rsidRPr="000B0E2F">
              <w:rPr>
                <w:rFonts w:ascii="Arial" w:hAnsi="Arial" w:cs="Arial"/>
              </w:rPr>
              <w:t>3.5.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715323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2.3.12.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3" w:rsidRPr="000B0E2F" w:rsidRDefault="007153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Необходимость создания условий, согласно которым хозяйствующие</w:t>
            </w:r>
          </w:p>
          <w:p w:rsidR="00A670EF" w:rsidRPr="000B0E2F" w:rsidRDefault="00715323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3" w:rsidRPr="000B0E2F" w:rsidRDefault="007153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Учет в конкурсной документации условий, по которым хозяйствующие</w:t>
            </w:r>
          </w:p>
          <w:p w:rsidR="00715323" w:rsidRPr="000B0E2F" w:rsidRDefault="007153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субъекты при допуске к участию в закупках для обеспечения</w:t>
            </w:r>
          </w:p>
          <w:p w:rsidR="00715323" w:rsidRPr="000B0E2F" w:rsidRDefault="007153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муниципальных нужд принимают участие в указанных</w:t>
            </w:r>
          </w:p>
          <w:p w:rsidR="00A670EF" w:rsidRPr="000B0E2F" w:rsidRDefault="00715323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закупках на равных условиях с иными хозяйствующими субъектами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715323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Проведение конкурентных процедур, в том числе совместных торгов, повышение уровня конкуренции при осуществлении закупок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</w:t>
            </w:r>
            <w:r w:rsidR="00715323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715323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а</w:t>
            </w:r>
            <w:r w:rsidR="00A670EF" w:rsidRPr="000B0E2F">
              <w:rPr>
                <w:rFonts w:ascii="Arial" w:hAnsi="Arial" w:cs="Arial"/>
              </w:rPr>
              <w:t>дминистраци</w:t>
            </w:r>
            <w:r w:rsidRPr="000B0E2F">
              <w:rPr>
                <w:rFonts w:ascii="Arial" w:hAnsi="Arial" w:cs="Arial"/>
              </w:rPr>
              <w:t>и</w:t>
            </w:r>
            <w:r w:rsidR="00A670EF" w:rsidRPr="000B0E2F">
              <w:rPr>
                <w:rFonts w:ascii="Arial" w:hAnsi="Arial" w:cs="Arial"/>
              </w:rPr>
              <w:t xml:space="preserve">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23" w:rsidRPr="000B0E2F" w:rsidRDefault="00715323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Рекомендации по увеличению доли конкурентных процедур, согласно которым хозяйствующие субъекты, доля участия муниципального образования</w:t>
            </w:r>
          </w:p>
          <w:p w:rsidR="00A670EF" w:rsidRPr="000B0E2F" w:rsidRDefault="00715323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 xml:space="preserve">в которых составляет 50 и более процентов, при допуске к участию в закупках для обеспечения </w:t>
            </w:r>
            <w:r w:rsidRPr="000B0E2F">
              <w:rPr>
                <w:rFonts w:ascii="Arial" w:hAnsi="Arial" w:cs="Arial"/>
              </w:rPr>
              <w:lastRenderedPageBreak/>
              <w:t>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</w:t>
            </w:r>
            <w:r w:rsidR="00715323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-1</w:t>
            </w:r>
          </w:p>
        </w:tc>
      </w:tr>
      <w:tr w:rsidR="00100AE9" w:rsidRPr="000B0E2F" w:rsidTr="00FF0343">
        <w:trPr>
          <w:trHeight w:val="5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9" w:rsidRPr="000B0E2F" w:rsidRDefault="00100AE9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5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9" w:rsidRPr="000B0E2F" w:rsidRDefault="00100AE9" w:rsidP="000B0E2F">
            <w:pPr>
              <w:pStyle w:val="aa"/>
              <w:jc w:val="center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7B710F" w:rsidRPr="000B0E2F" w:rsidTr="000B0E2F">
        <w:trPr>
          <w:trHeight w:val="8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A" w:rsidRPr="000B0E2F" w:rsidRDefault="00376C48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2.4.1.</w:t>
            </w:r>
            <w:r w:rsidR="000B0E2F">
              <w:rPr>
                <w:rFonts w:ascii="Arial" w:hAnsi="Arial" w:cs="Arial"/>
              </w:rPr>
              <w:t xml:space="preserve"> </w:t>
            </w:r>
          </w:p>
          <w:p w:rsidR="00100AE9" w:rsidRPr="000B0E2F" w:rsidRDefault="00100AE9" w:rsidP="000B0E2F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2.4.1.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8" w:rsidRPr="000B0E2F" w:rsidRDefault="00376C48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Низкий уровень взаимодействия между малыми и средними предприятиями и органами государственной власти, местного самоуправления, общественными организациями по регулированию социально-экономических проблем.</w:t>
            </w:r>
          </w:p>
          <w:p w:rsidR="00A670EF" w:rsidRPr="000B0E2F" w:rsidRDefault="00376C48" w:rsidP="000B0E2F">
            <w:pPr>
              <w:ind w:hanging="60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 xml:space="preserve">Количество проведенных </w:t>
            </w:r>
            <w:r w:rsidRPr="000B0E2F">
              <w:rPr>
                <w:rFonts w:ascii="Arial" w:hAnsi="Arial" w:cs="Arial"/>
              </w:rPr>
              <w:lastRenderedPageBreak/>
              <w:t>совместных мероприятий в 2015 году - 17 ед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lastRenderedPageBreak/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</w:t>
            </w:r>
            <w:r w:rsidRPr="000B0E2F">
              <w:rPr>
                <w:rFonts w:ascii="Arial" w:hAnsi="Arial" w:cs="Arial"/>
              </w:rPr>
              <w:lastRenderedPageBreak/>
              <w:t>органах местного самоуправления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lastRenderedPageBreak/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</w:t>
            </w:r>
            <w:r w:rsidR="00376C48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 xml:space="preserve">Управление экономики и прогнозирования </w:t>
            </w:r>
            <w:r w:rsidR="00A670EF" w:rsidRPr="000B0E2F">
              <w:rPr>
                <w:rFonts w:ascii="Arial" w:hAnsi="Arial" w:cs="Arial"/>
              </w:rPr>
              <w:t>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Количество совместных проводимых мероприятий по вопросам развития предпринимательства,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48" w:rsidRPr="000B0E2F" w:rsidRDefault="00376C4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2016 - 4 ед.</w:t>
            </w:r>
          </w:p>
          <w:p w:rsidR="00376C48" w:rsidRPr="000B0E2F" w:rsidRDefault="00376C4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2017 - 4ед.</w:t>
            </w:r>
          </w:p>
          <w:p w:rsidR="00376C48" w:rsidRPr="000B0E2F" w:rsidRDefault="00376C4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2018 - 4ед.</w:t>
            </w:r>
          </w:p>
          <w:p w:rsidR="00376C48" w:rsidRPr="000B0E2F" w:rsidRDefault="00376C4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2019 - 4 ед.</w:t>
            </w:r>
          </w:p>
          <w:p w:rsidR="00A670EF" w:rsidRPr="000B0E2F" w:rsidRDefault="00376C48" w:rsidP="000B0E2F">
            <w:pPr>
              <w:pStyle w:val="aa"/>
              <w:ind w:hanging="62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2020 - 4 ед.</w:t>
            </w:r>
          </w:p>
        </w:tc>
      </w:tr>
      <w:tr w:rsidR="007B710F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</w:t>
            </w:r>
            <w:r w:rsidR="00376C48" w:rsidRPr="000B0E2F">
              <w:rPr>
                <w:rFonts w:ascii="Arial" w:hAnsi="Arial" w:cs="Arial"/>
              </w:rPr>
              <w:t>4.2</w:t>
            </w:r>
            <w:r w:rsidRPr="000B0E2F">
              <w:rPr>
                <w:rFonts w:ascii="Arial" w:hAnsi="Arial" w:cs="Arial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2.4.2.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Низкий уровень доступности правовой помощи для субъектов малого и среднего предпринимательства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</w:t>
            </w:r>
            <w:r w:rsidR="00376C48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прогнозирования, отдел правового обеспечения и взаимодействия с органами МСУ</w:t>
            </w:r>
            <w:r w:rsidR="00A670EF" w:rsidRPr="000B0E2F">
              <w:rPr>
                <w:rFonts w:ascii="Arial" w:hAnsi="Arial" w:cs="Arial"/>
              </w:rPr>
              <w:t xml:space="preserve">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Количество бесплатных предоставленных консультационных услуг субъектам малого и среднего предпринимательства,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376C48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2016-2020 год не менее100 ед. ежегодно</w:t>
            </w:r>
          </w:p>
        </w:tc>
      </w:tr>
      <w:tr w:rsidR="007B710F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72C1F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2.4.3</w:t>
            </w:r>
            <w:r w:rsidR="00A670EF" w:rsidRPr="000B0E2F">
              <w:rPr>
                <w:rFonts w:ascii="Arial" w:hAnsi="Arial" w:cs="Arial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72C1F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2.4.3.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F" w:rsidRPr="000B0E2F" w:rsidRDefault="00072C1F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Низкая степень заинтересованности молодых людей в возрасте от 18 до 30 лет к вовлечению в предпринимательскую деятельность.</w:t>
            </w:r>
          </w:p>
          <w:p w:rsidR="00A670EF" w:rsidRPr="000B0E2F" w:rsidRDefault="00A670EF" w:rsidP="000B0E2F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F" w:rsidRPr="000B0E2F" w:rsidRDefault="00072C1F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</w:t>
            </w:r>
          </w:p>
          <w:p w:rsidR="00A670EF" w:rsidRPr="000B0E2F" w:rsidRDefault="00072C1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тренингов)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72C1F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Создание условий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</w:t>
            </w:r>
            <w:r w:rsidR="00072C1F" w:rsidRPr="000B0E2F">
              <w:rPr>
                <w:rFonts w:ascii="Arial" w:hAnsi="Arial" w:cs="Arial"/>
                <w:color w:val="auto"/>
              </w:rPr>
              <w:t>6</w:t>
            </w:r>
            <w:r w:rsidRPr="000B0E2F">
              <w:rPr>
                <w:rFonts w:ascii="Arial" w:hAnsi="Arial" w:cs="Arial"/>
                <w:color w:val="auto"/>
              </w:rPr>
              <w:t>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A670EF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</w:t>
            </w:r>
            <w:r w:rsidR="00072C1F" w:rsidRPr="000B0E2F">
              <w:rPr>
                <w:rFonts w:ascii="Arial" w:hAnsi="Arial" w:cs="Arial"/>
              </w:rPr>
              <w:t xml:space="preserve">ние экономики и прогнозирования, управление образования </w:t>
            </w:r>
            <w:r w:rsidRPr="000B0E2F">
              <w:rPr>
                <w:rFonts w:ascii="Arial" w:hAnsi="Arial" w:cs="Arial"/>
              </w:rPr>
              <w:t>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F" w:rsidRPr="000B0E2F" w:rsidRDefault="00072C1F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Количество участников мероприятий, направленных на вовлечение молодых людей в предпринимательскую деятельность,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F" w:rsidRPr="000B0E2F" w:rsidRDefault="00072C1F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2016 - 90 чел.</w:t>
            </w:r>
          </w:p>
          <w:p w:rsidR="00072C1F" w:rsidRPr="000B0E2F" w:rsidRDefault="00072C1F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2017 - 90 чел.</w:t>
            </w:r>
          </w:p>
          <w:p w:rsidR="00072C1F" w:rsidRPr="000B0E2F" w:rsidRDefault="00072C1F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2018 - 90 чел.</w:t>
            </w:r>
          </w:p>
          <w:p w:rsidR="00072C1F" w:rsidRPr="000B0E2F" w:rsidRDefault="00072C1F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2019 - 90 чел.</w:t>
            </w:r>
          </w:p>
          <w:p w:rsidR="00A670EF" w:rsidRPr="000B0E2F" w:rsidRDefault="00072C1F" w:rsidP="000B0E2F">
            <w:pPr>
              <w:pStyle w:val="aa"/>
              <w:ind w:hanging="62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2020 - 90 чел.</w:t>
            </w:r>
          </w:p>
        </w:tc>
      </w:tr>
      <w:tr w:rsidR="00C143F0" w:rsidRPr="000B0E2F" w:rsidTr="00FF0343">
        <w:trPr>
          <w:trHeight w:val="14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Pr="000B0E2F" w:rsidRDefault="00C143F0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5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F0" w:rsidRPr="000B0E2F" w:rsidRDefault="00C143F0" w:rsidP="000B0E2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муниципального имущества Нижегородской области и имущества, находящегося в собственности муниципальных образований, а также ресурсов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</w:t>
            </w:r>
          </w:p>
        </w:tc>
      </w:tr>
      <w:tr w:rsidR="00E70C3E" w:rsidRPr="000B0E2F" w:rsidTr="00FF0343">
        <w:trPr>
          <w:trHeight w:val="7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2.5.1.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2.5.1.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Недостаточная информированность потенциальных участников</w:t>
            </w:r>
          </w:p>
          <w:p w:rsidR="00E70C3E" w:rsidRPr="000B0E2F" w:rsidRDefault="00E70C3E" w:rsidP="000B0E2F">
            <w:pPr>
              <w:ind w:hanging="60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торгов по реализации имущества, находящегося в собственности Нижегородской области, а также муниципальной собственности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Увеличение доходов бюджета за счет продажи, а также сдачи в аренду государственного имущества и имущества, находящегося в муниципальной собственности Нижегородской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Постоянно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КУМИ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Постоянно</w:t>
            </w:r>
          </w:p>
        </w:tc>
      </w:tr>
      <w:tr w:rsidR="00E70C3E" w:rsidRPr="000B0E2F" w:rsidTr="000B0E2F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2.6.</w:t>
            </w:r>
          </w:p>
        </w:tc>
        <w:tc>
          <w:tcPr>
            <w:tcW w:w="15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3E" w:rsidRPr="000B0E2F" w:rsidRDefault="00E70C3E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852527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2.6.1.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2.6.1.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Недостаточное информирование граждан о возможности трудоустройства за пределами места постоянного проживания, что не позволяет </w:t>
            </w:r>
            <w:r w:rsidRPr="000B0E2F">
              <w:rPr>
                <w:sz w:val="24"/>
                <w:szCs w:val="24"/>
              </w:rPr>
              <w:lastRenderedPageBreak/>
              <w:t>нижегородцам в полной мере реализовать право на труд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Информирование населения, в том числе безработных и ищущих работу граждан, о возможности трудоустройства в другой местности </w:t>
            </w:r>
            <w:r w:rsidRPr="000B0E2F">
              <w:rPr>
                <w:sz w:val="24"/>
                <w:szCs w:val="24"/>
              </w:rPr>
              <w:lastRenderedPageBreak/>
              <w:t xml:space="preserve">(внутри Нижегородской области, а также в других субъектах Российской Федерации) с использованием информационного портала "Работа в России", других сайтов в сети "Интернет", средств массовой информации, информационных стендов в государственных казенных учреждениях центрах занятости населения городов (районов) Нижегородской области (далее - ГКУ ЦЗН), издание буклетов. Обмен информацией о наличии вакантных рабочих мест с предоставлением жилья работодателями в рамках соглашений о сотрудничестве управления по </w:t>
            </w:r>
            <w:r w:rsidRPr="000B0E2F">
              <w:rPr>
                <w:sz w:val="24"/>
                <w:szCs w:val="24"/>
              </w:rPr>
              <w:lastRenderedPageBreak/>
              <w:t>труду и занятости населения Нижегородской области с органами занятости других субъектов Российской Федерации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ConsPlusNormal"/>
              <w:ind w:firstLine="79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Расширение списка информационных каналов, доли оповещения населения о возможности трудоустройства </w:t>
            </w:r>
            <w:r w:rsidRPr="000B0E2F">
              <w:rPr>
                <w:sz w:val="24"/>
                <w:szCs w:val="24"/>
              </w:rPr>
              <w:lastRenderedPageBreak/>
              <w:t>в другой местности (внутри Нижегородской области, а также в других субъектах Российской Федерации).</w:t>
            </w:r>
          </w:p>
          <w:p w:rsidR="00852527" w:rsidRPr="000B0E2F" w:rsidRDefault="00852527" w:rsidP="000B0E2F">
            <w:pPr>
              <w:ind w:firstLine="79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</w:rPr>
              <w:t>Увеличение численности граждан, трудоустроенных в другой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2016-2020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ГКУ ЦЗН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Количество граждан, зарегистрированных в ГКУ ЦЗН и трудоустроенных в другой </w:t>
            </w:r>
            <w:r w:rsidRPr="000B0E2F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7" w:rsidRPr="000B0E2F" w:rsidRDefault="00852527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Ежегодно, не менее 2 человек</w:t>
            </w:r>
          </w:p>
        </w:tc>
      </w:tr>
      <w:tr w:rsidR="003D04D9" w:rsidRPr="000B0E2F" w:rsidTr="00FF0343">
        <w:trPr>
          <w:trHeight w:val="3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2.12.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3D04D9" w:rsidRPr="000B0E2F" w:rsidTr="00FF0343">
        <w:trPr>
          <w:trHeight w:val="14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2.7.1.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2.12.1.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Одной из причин отсутствия комфортных условий для хозяйствующих субъектов при входе их на рынок строительства является большое количество и длительность срока прохождения процедур, необходимых для сбора документов, предъявляемых в уполномоченный орган для оформления разрешения на строительство объекта капитального строительства.</w:t>
            </w:r>
          </w:p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Так, по оценке предпринимательского сообщества, срок, необходимый для сбора документов для </w:t>
            </w:r>
            <w:r w:rsidRPr="000B0E2F">
              <w:rPr>
                <w:sz w:val="24"/>
                <w:szCs w:val="24"/>
              </w:rPr>
              <w:lastRenderedPageBreak/>
              <w:t>оформления разрешения на строительство, в Нижегородской области на 1 января 2014 г. составлял 350 дней, на 1 января 2015 г. - 200 дней.</w:t>
            </w:r>
          </w:p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Поставлена целевая задача снизить к 2018 году количество дней, необходимых для сбора документов для оформления разрешения на строительство, до</w:t>
            </w:r>
          </w:p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56 дней, а количество проходимых для этого процедур с 15 до 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Разработка формы анкеты и порядка анкетирования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firstLine="8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Предложения по оптимизации сроков прохождения всех процедур, необходимых для сбора документов, предъявляемых в уполномоченный орган для оформления разрешения на строительство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2016-2020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a8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строительства, архитектуры и ЖКХ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Процент охвата заявителей с целью выработки предложений по оптимизации,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2016 - 90%</w:t>
            </w:r>
          </w:p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2017 - 100%</w:t>
            </w:r>
          </w:p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2018 - 100%</w:t>
            </w:r>
          </w:p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2019 - 100%</w:t>
            </w:r>
          </w:p>
          <w:p w:rsidR="003D04D9" w:rsidRPr="000B0E2F" w:rsidRDefault="003D04D9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2020 - 100%</w:t>
            </w:r>
          </w:p>
        </w:tc>
      </w:tr>
      <w:tr w:rsidR="004A17E7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2.7.2.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2.12.4.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Отсутствие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</w:t>
            </w:r>
            <w:r w:rsidRPr="000B0E2F">
              <w:rPr>
                <w:sz w:val="24"/>
                <w:szCs w:val="24"/>
              </w:rPr>
              <w:lastRenderedPageBreak/>
              <w:t>муниципальной услуги по выдаче разрешения на ввод объекта в эксплуатацию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 xml:space="preserve">Принятие правового акта, устанавливающего единые для всех органов местного самоуправления сроки и последовательность процедур при предоставлении муниципальных услуг по выдаче разрешения строительство и </w:t>
            </w:r>
            <w:r w:rsidRPr="000B0E2F">
              <w:rPr>
                <w:sz w:val="24"/>
                <w:szCs w:val="24"/>
              </w:rPr>
              <w:lastRenderedPageBreak/>
              <w:t>по выдаче разрешения на ввод объектов в эксплуатацию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До</w:t>
            </w:r>
          </w:p>
          <w:p w:rsidR="004A17E7" w:rsidRPr="000B0E2F" w:rsidRDefault="004A17E7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</w:rPr>
              <w:t>01.01.2017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строительства, архитектуры и ЖКХ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Разработан и утвержден типовой административный регламент предоставления муниципальной услуги по выдаче разрешений на строительство и типовой </w:t>
            </w:r>
            <w:r w:rsidRPr="000B0E2F">
              <w:rPr>
                <w:sz w:val="24"/>
                <w:szCs w:val="24"/>
              </w:rPr>
              <w:lastRenderedPageBreak/>
              <w:t>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A17E7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2016-1</w:t>
            </w:r>
          </w:p>
        </w:tc>
      </w:tr>
      <w:tr w:rsidR="00F12116" w:rsidRPr="000B0E2F" w:rsidTr="00FF0343">
        <w:trPr>
          <w:trHeight w:val="4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6" w:rsidRPr="000B0E2F" w:rsidRDefault="00F12116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6" w:rsidRPr="000B0E2F" w:rsidRDefault="00F12116" w:rsidP="000B0E2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2.16.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6" w:rsidRPr="000B0E2F" w:rsidRDefault="00462D07" w:rsidP="000B0E2F">
            <w:pPr>
              <w:pStyle w:val="ConsPlusNormal"/>
              <w:ind w:hanging="62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4A17E7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62D07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2.8.1.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62D07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2.16.1.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462D07" w:rsidP="000B0E2F">
            <w:pPr>
              <w:pStyle w:val="ConsPlusNormal"/>
              <w:ind w:hanging="6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Мониторинг оценки состояния конкурентной среды осуществляется с целью формирования показателей для анализа деятельности и подготовки выводов и предложений по совершенствованию деятельности органов исполнительной власти Нижегородской области и органов местного самоуправления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7" w:rsidRPr="000B0E2F" w:rsidRDefault="00462D0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Организация и проведение мониторингов:</w:t>
            </w:r>
          </w:p>
          <w:p w:rsidR="00462D07" w:rsidRPr="000B0E2F" w:rsidRDefault="00462D0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462D07" w:rsidRPr="000B0E2F" w:rsidRDefault="00462D0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удовлетворенности потребителей качеством товаров и услуг на товарных рынках Нижегородской области и состоянием ценовой конкуренции;</w:t>
            </w:r>
          </w:p>
          <w:p w:rsidR="004A17E7" w:rsidRPr="000B0E2F" w:rsidRDefault="00462D0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</w:t>
            </w:r>
            <w:r w:rsidRPr="000B0E2F">
              <w:rPr>
                <w:sz w:val="24"/>
                <w:szCs w:val="24"/>
              </w:rPr>
              <w:lastRenderedPageBreak/>
              <w:t>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Получение данных для: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формирования процесса анализа деятельности и планирования мероприятий по содействию развитию конкуренции;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корректировки "дорожной карты" по содействию развитию конкуренции;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выработки показателей развития конкуренции на предстоящий период;</w:t>
            </w:r>
          </w:p>
          <w:p w:rsidR="004A17E7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подготовки доклада "Состояние и развитие конкурентной среды на рынках товаров и услуг Нижегородской области"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814928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t>2016-2020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814928" w:rsidP="000B0E2F">
            <w:pPr>
              <w:pStyle w:val="a8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E7" w:rsidRPr="000B0E2F" w:rsidRDefault="0081492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Количество проведенных мониторингов, 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2016 - 3 ед.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2017 - 3 ед.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2018 - 3 ед.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2019 - 3 ед.</w:t>
            </w:r>
          </w:p>
          <w:p w:rsidR="004A17E7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2020 - 3 ед.</w:t>
            </w:r>
          </w:p>
        </w:tc>
      </w:tr>
      <w:tr w:rsidR="00814928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2.8.2.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2.16.3.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Мониторинг деятельности хозяйствующих субъектов, доля участия Нижегородской области или муниципального образования в которых составляет 50 и более процентов,</w:t>
            </w:r>
          </w:p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осуществляется с целью формирования показателей для анализа деятельности и подготовки выводов и предложений по совершенствованию деятельности органов исполнительной власти Нижегородской области </w:t>
            </w:r>
            <w:r w:rsidRPr="000B0E2F">
              <w:rPr>
                <w:sz w:val="24"/>
                <w:szCs w:val="24"/>
              </w:rPr>
              <w:lastRenderedPageBreak/>
              <w:t>и хозяйствующих субъектов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Получение данных для:</w:t>
            </w:r>
          </w:p>
          <w:p w:rsidR="00814928" w:rsidRPr="000B0E2F" w:rsidRDefault="00814928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корректировки "дорожной карты" по содействию развитию конкуренции;</w:t>
            </w:r>
          </w:p>
          <w:p w:rsidR="00814928" w:rsidRPr="000B0E2F" w:rsidRDefault="00814928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- выработки показателей развития конкуренции на предстоящий период;</w:t>
            </w:r>
          </w:p>
          <w:p w:rsidR="00814928" w:rsidRPr="000B0E2F" w:rsidRDefault="00814928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- подготовки доклада "Состояние и развитие конкурентной среды на рынках товаров и услуг </w:t>
            </w:r>
            <w:r w:rsidRPr="000B0E2F">
              <w:rPr>
                <w:sz w:val="24"/>
                <w:szCs w:val="24"/>
              </w:rPr>
              <w:lastRenderedPageBreak/>
              <w:t>Нижегородской области"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aa"/>
              <w:rPr>
                <w:rFonts w:ascii="Arial" w:hAnsi="Arial" w:cs="Arial"/>
                <w:color w:val="auto"/>
              </w:rPr>
            </w:pPr>
            <w:r w:rsidRPr="000B0E2F">
              <w:rPr>
                <w:rFonts w:ascii="Arial" w:hAnsi="Arial" w:cs="Arial"/>
                <w:color w:val="auto"/>
              </w:rPr>
              <w:lastRenderedPageBreak/>
              <w:t>2016-2020 гг.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a8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Количество проведенных мониторингов, 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8" w:rsidRPr="000B0E2F" w:rsidRDefault="00814928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По 1 мониторингу ежегодно</w:t>
            </w:r>
          </w:p>
        </w:tc>
      </w:tr>
      <w:tr w:rsidR="002E3AEC" w:rsidRPr="000B0E2F" w:rsidTr="00FF0343">
        <w:trPr>
          <w:trHeight w:val="7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lastRenderedPageBreak/>
              <w:t>2.9.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2.18.</w:t>
            </w:r>
          </w:p>
        </w:tc>
        <w:tc>
          <w:tcPr>
            <w:tcW w:w="13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(далее - Стандарт)</w:t>
            </w:r>
          </w:p>
        </w:tc>
      </w:tr>
      <w:tr w:rsidR="002E3AEC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2.9.1.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2.18.1.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Недостаточный уровень мероприятий по развитию конкуренции на муниципальном уровне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Заключение соглашений между министерством экономического развития и инвестиций Нижегородской области и органами местного самоуправления о внедрении Стандарта развития конкуренции</w:t>
            </w:r>
          </w:p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Внедрение Стандарта развития конкуренции</w:t>
            </w:r>
          </w:p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jc w:val="center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a8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Управление экономики и прогнозирования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Соглашение о внедрении стандарта развития конкуренции, ед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2016-1</w:t>
            </w:r>
          </w:p>
        </w:tc>
      </w:tr>
      <w:tr w:rsidR="002E3AEC" w:rsidRPr="000B0E2F" w:rsidTr="00FF0343">
        <w:trPr>
          <w:trHeight w:val="19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a4"/>
              <w:jc w:val="center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2.9.2.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jc w:val="center"/>
              <w:rPr>
                <w:rFonts w:ascii="Arial" w:hAnsi="Arial" w:cs="Arial"/>
                <w:lang w:eastAsia="ru-RU"/>
              </w:rPr>
            </w:pPr>
            <w:r w:rsidRPr="000B0E2F">
              <w:rPr>
                <w:rFonts w:ascii="Arial" w:hAnsi="Arial" w:cs="Arial"/>
                <w:lang w:eastAsia="ru-RU"/>
              </w:rPr>
              <w:t>2.18.2.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Отсутствие единого нормативного акта по внедрению стандарта на муниципальном уровне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4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 xml:space="preserve">Разработка и реализация ведомственных планов органов местного самоуправления муниципальных </w:t>
            </w:r>
            <w:r w:rsidRPr="000B0E2F">
              <w:rPr>
                <w:sz w:val="24"/>
                <w:szCs w:val="24"/>
              </w:rPr>
              <w:lastRenderedPageBreak/>
              <w:t>районов и городских округов Нижегородской области в разрезе ведомств - структурных подразделений администраций муниципальных районов и городских округов Нижегородской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1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lastRenderedPageBreak/>
              <w:t>Внедрение Стандарта развития конкуренции в отраслях и на рынках товаров, работ,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2E3AEC" w:rsidP="000B0E2F">
            <w:pPr>
              <w:pStyle w:val="ConsPlusNormal"/>
              <w:ind w:firstLine="83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2016 - 2020 годы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C25543" w:rsidP="000B0E2F">
            <w:pPr>
              <w:pStyle w:val="a8"/>
              <w:rPr>
                <w:rFonts w:ascii="Arial" w:hAnsi="Arial" w:cs="Arial"/>
              </w:rPr>
            </w:pPr>
            <w:r w:rsidRPr="000B0E2F">
              <w:rPr>
                <w:rFonts w:ascii="Arial" w:hAnsi="Arial" w:cs="Arial"/>
              </w:rPr>
              <w:t>Структурные подразделения администрации Починковского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A93D67" w:rsidP="000B0E2F">
            <w:pPr>
              <w:pStyle w:val="ConsPlusNormal"/>
              <w:ind w:hanging="62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Проведение актуализации ведомственного плана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C" w:rsidRPr="000B0E2F" w:rsidRDefault="00A93D67" w:rsidP="000B0E2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B0E2F">
              <w:rPr>
                <w:sz w:val="24"/>
                <w:szCs w:val="24"/>
              </w:rPr>
              <w:t>Ежегодно не менее одного раза в год</w:t>
            </w:r>
          </w:p>
        </w:tc>
      </w:tr>
    </w:tbl>
    <w:p w:rsidR="00746298" w:rsidRPr="000B0E2F" w:rsidRDefault="00746298" w:rsidP="000B0E2F">
      <w:pPr>
        <w:rPr>
          <w:rFonts w:ascii="Arial" w:hAnsi="Arial" w:cs="Arial"/>
        </w:rPr>
      </w:pPr>
    </w:p>
    <w:sectPr w:rsidR="00746298" w:rsidRPr="000B0E2F" w:rsidSect="0034233B">
      <w:headerReference w:type="default" r:id="rId10"/>
      <w:footerReference w:type="default" r:id="rId11"/>
      <w:pgSz w:w="16838" w:h="11906" w:orient="landscape"/>
      <w:pgMar w:top="568" w:right="1134" w:bottom="850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34" w:rsidRDefault="00914434" w:rsidP="00100F81">
      <w:r>
        <w:separator/>
      </w:r>
    </w:p>
  </w:endnote>
  <w:endnote w:type="continuationSeparator" w:id="1">
    <w:p w:rsidR="00914434" w:rsidRDefault="00914434" w:rsidP="0010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27" w:rsidRDefault="008525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34" w:rsidRDefault="00914434" w:rsidP="00100F81">
      <w:r>
        <w:separator/>
      </w:r>
    </w:p>
  </w:footnote>
  <w:footnote w:type="continuationSeparator" w:id="1">
    <w:p w:rsidR="00914434" w:rsidRDefault="00914434" w:rsidP="0010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27" w:rsidRDefault="00852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636"/>
    <w:multiLevelType w:val="multilevel"/>
    <w:tmpl w:val="6638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D8D"/>
    <w:rsid w:val="00072C1F"/>
    <w:rsid w:val="000B0E2F"/>
    <w:rsid w:val="000D36A3"/>
    <w:rsid w:val="00100AE9"/>
    <w:rsid w:val="00100F81"/>
    <w:rsid w:val="001178A5"/>
    <w:rsid w:val="001211C4"/>
    <w:rsid w:val="0014769C"/>
    <w:rsid w:val="0015756B"/>
    <w:rsid w:val="001708C6"/>
    <w:rsid w:val="00175A7F"/>
    <w:rsid w:val="00192D1B"/>
    <w:rsid w:val="001A5175"/>
    <w:rsid w:val="001F4C79"/>
    <w:rsid w:val="001F68F9"/>
    <w:rsid w:val="002110CF"/>
    <w:rsid w:val="0023158E"/>
    <w:rsid w:val="002A54D6"/>
    <w:rsid w:val="002D00B6"/>
    <w:rsid w:val="002D5D1B"/>
    <w:rsid w:val="002E351C"/>
    <w:rsid w:val="002E3AEC"/>
    <w:rsid w:val="002E5AFF"/>
    <w:rsid w:val="0034233B"/>
    <w:rsid w:val="00357718"/>
    <w:rsid w:val="00376C48"/>
    <w:rsid w:val="00380FAC"/>
    <w:rsid w:val="003945EB"/>
    <w:rsid w:val="003D04D9"/>
    <w:rsid w:val="00407CC3"/>
    <w:rsid w:val="00423AC9"/>
    <w:rsid w:val="00427312"/>
    <w:rsid w:val="0046234E"/>
    <w:rsid w:val="00462D07"/>
    <w:rsid w:val="004A17E7"/>
    <w:rsid w:val="004A2943"/>
    <w:rsid w:val="00513912"/>
    <w:rsid w:val="00533EF2"/>
    <w:rsid w:val="00544D8D"/>
    <w:rsid w:val="005731AC"/>
    <w:rsid w:val="00582231"/>
    <w:rsid w:val="00587CD3"/>
    <w:rsid w:val="005A2D0E"/>
    <w:rsid w:val="005A5863"/>
    <w:rsid w:val="005C350B"/>
    <w:rsid w:val="0060076F"/>
    <w:rsid w:val="00616B34"/>
    <w:rsid w:val="00715323"/>
    <w:rsid w:val="00746298"/>
    <w:rsid w:val="007A49B2"/>
    <w:rsid w:val="007B710F"/>
    <w:rsid w:val="0080170F"/>
    <w:rsid w:val="008062C9"/>
    <w:rsid w:val="00814928"/>
    <w:rsid w:val="00820089"/>
    <w:rsid w:val="00826AA5"/>
    <w:rsid w:val="00852527"/>
    <w:rsid w:val="00866A96"/>
    <w:rsid w:val="00874D62"/>
    <w:rsid w:val="00875266"/>
    <w:rsid w:val="008B42DA"/>
    <w:rsid w:val="008E39F4"/>
    <w:rsid w:val="00914434"/>
    <w:rsid w:val="009304B0"/>
    <w:rsid w:val="00956175"/>
    <w:rsid w:val="00971ACC"/>
    <w:rsid w:val="009B0A22"/>
    <w:rsid w:val="009C484F"/>
    <w:rsid w:val="009D6264"/>
    <w:rsid w:val="00A14C06"/>
    <w:rsid w:val="00A200CB"/>
    <w:rsid w:val="00A305EA"/>
    <w:rsid w:val="00A30840"/>
    <w:rsid w:val="00A6520D"/>
    <w:rsid w:val="00A670EF"/>
    <w:rsid w:val="00A87928"/>
    <w:rsid w:val="00A93D67"/>
    <w:rsid w:val="00B1021B"/>
    <w:rsid w:val="00B31A32"/>
    <w:rsid w:val="00BB37A4"/>
    <w:rsid w:val="00BC752C"/>
    <w:rsid w:val="00BE0D3B"/>
    <w:rsid w:val="00C102FA"/>
    <w:rsid w:val="00C143F0"/>
    <w:rsid w:val="00C205EF"/>
    <w:rsid w:val="00C25543"/>
    <w:rsid w:val="00C50E56"/>
    <w:rsid w:val="00C72929"/>
    <w:rsid w:val="00CE7D49"/>
    <w:rsid w:val="00CF2EDF"/>
    <w:rsid w:val="00CF6798"/>
    <w:rsid w:val="00CF74C1"/>
    <w:rsid w:val="00CF7689"/>
    <w:rsid w:val="00D24CBF"/>
    <w:rsid w:val="00D67123"/>
    <w:rsid w:val="00D7012E"/>
    <w:rsid w:val="00D70652"/>
    <w:rsid w:val="00DC5139"/>
    <w:rsid w:val="00DF2F71"/>
    <w:rsid w:val="00E15EC4"/>
    <w:rsid w:val="00E61751"/>
    <w:rsid w:val="00E67B89"/>
    <w:rsid w:val="00E70C3E"/>
    <w:rsid w:val="00E72EA1"/>
    <w:rsid w:val="00EA0964"/>
    <w:rsid w:val="00EF2E4C"/>
    <w:rsid w:val="00F04CBA"/>
    <w:rsid w:val="00F12116"/>
    <w:rsid w:val="00F13596"/>
    <w:rsid w:val="00F31236"/>
    <w:rsid w:val="00F32002"/>
    <w:rsid w:val="00FA2B4B"/>
    <w:rsid w:val="00FA7993"/>
    <w:rsid w:val="00FB4029"/>
    <w:rsid w:val="00FF0343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02FA"/>
    <w:pPr>
      <w:keepNext/>
      <w:widowControl w:val="0"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02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544D8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44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4D8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44D8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7A4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49B2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C102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102F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C102FA"/>
    <w:pPr>
      <w:widowControl w:val="0"/>
      <w:suppressLineNumbers/>
    </w:pPr>
    <w:rPr>
      <w:rFonts w:eastAsia="Calibri"/>
      <w:kern w:val="1"/>
      <w:lang w:eastAsia="zh-CN"/>
    </w:rPr>
  </w:style>
  <w:style w:type="paragraph" w:styleId="a9">
    <w:name w:val="List Paragraph"/>
    <w:basedOn w:val="a"/>
    <w:uiPriority w:val="99"/>
    <w:qFormat/>
    <w:rsid w:val="00C102F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Нормальный"/>
    <w:uiPriority w:val="99"/>
    <w:rsid w:val="00C102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342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4233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extList">
    <w:name w:val="ConsPlusTextList"/>
    <w:rsid w:val="00A6520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9270245F900A1879FD9543116F5E8F5E96D5F7740FC58E171434B5V1G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99270245F900A1879FD9543116F5E8F5E96D5F7740FC58E171434B5V1G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99270245F900A1879FD9543116F5E8F5E96D5F7740FC58E171434B5V1G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2019-02-12T07:45:00Z</cp:lastPrinted>
  <dcterms:created xsi:type="dcterms:W3CDTF">2019-02-06T13:27:00Z</dcterms:created>
  <dcterms:modified xsi:type="dcterms:W3CDTF">2019-02-13T06:50:00Z</dcterms:modified>
</cp:coreProperties>
</file>