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2E" w:rsidRPr="00506942" w:rsidRDefault="001E3DDA" w:rsidP="005E08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0EC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5E082E" w:rsidRPr="000B50E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0B50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082E" w:rsidRPr="000B50EC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</w:p>
    <w:p w:rsidR="005E082E" w:rsidRPr="00506942" w:rsidRDefault="005E082E" w:rsidP="005E082E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Объявление</w:t>
      </w:r>
    </w:p>
    <w:p w:rsidR="005E082E" w:rsidRPr="00506942" w:rsidRDefault="005E082E" w:rsidP="00252CE9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отбора получателей субсидии на возмещение части затрат сельскохозяйственных товаропроизводителей на </w:t>
      </w:r>
      <w:r w:rsidR="001C7D47" w:rsidRPr="001C7D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приобретение оборудования и техники</w:t>
      </w:r>
    </w:p>
    <w:p w:rsidR="005E082E" w:rsidRPr="00506942" w:rsidRDefault="001C7D47" w:rsidP="00252C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сельского хозяйства и земельной реформы администрации </w:t>
      </w:r>
      <w:proofErr w:type="spellStart"/>
      <w:r w:rsidRPr="001C7D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</w:t>
      </w:r>
      <w:proofErr w:type="spellEnd"/>
      <w:r w:rsidRPr="001C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Нижегородской области</w:t>
      </w:r>
      <w:r w:rsidR="005E082E"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5E082E"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объявляет о начале отбора получателей субсидии на </w:t>
      </w:r>
      <w:r w:rsidRPr="001C7D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оборудования и техники</w:t>
      </w:r>
      <w:r w:rsidR="005E082E"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– отбор, субсидия).</w:t>
      </w:r>
    </w:p>
    <w:p w:rsidR="005E082E" w:rsidRPr="00506942" w:rsidRDefault="005E082E" w:rsidP="005E082E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 правовые акты, регулирующие предоставление субсидии</w:t>
      </w:r>
    </w:p>
    <w:p w:rsidR="005E082E" w:rsidRPr="00506942" w:rsidRDefault="005E082E" w:rsidP="00252C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hyperlink r:id="rId5" w:history="1">
        <w:r w:rsidR="003A72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  <w:r w:rsidR="003A729F" w:rsidRPr="003A72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услови</w:t>
        </w:r>
        <w:r w:rsidR="003A72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</w:t>
        </w:r>
        <w:r w:rsidR="003A729F" w:rsidRPr="003A72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предоставления субсидий на возмещение части затрат на приобретение оборудования и техники,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приобретение оборудования и техники</w:t>
        </w:r>
        <w:r w:rsidRPr="005069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 утвержденн</w:t>
        </w:r>
        <w:r w:rsidR="003A72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ы</w:t>
        </w:r>
        <w:r w:rsidRPr="005069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й постановлением Правительства </w:t>
        </w:r>
        <w:r w:rsidR="003A72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Нижегородской области от 15</w:t>
        </w:r>
        <w:r w:rsidRPr="005069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  <w:r w:rsidR="003A72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декабря </w:t>
        </w:r>
        <w:r w:rsidRPr="005069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</w:t>
        </w:r>
        <w:r w:rsidR="003A72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  <w:r w:rsidRPr="005069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г. № </w:t>
        </w:r>
        <w:r w:rsidR="003A72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834 (далее – Порядок</w:t>
        </w:r>
        <w:r w:rsidRPr="005069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</w:t>
        </w:r>
      </w:hyperlink>
      <w:hyperlink r:id="rId6" w:history="1">
        <w:r w:rsidRPr="005069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:rsidR="005E082E" w:rsidRPr="00B23C94" w:rsidRDefault="005E082E" w:rsidP="00252CE9">
      <w:pPr>
        <w:pStyle w:val="a5"/>
        <w:spacing w:line="276" w:lineRule="auto"/>
        <w:jc w:val="both"/>
        <w:rPr>
          <w:sz w:val="28"/>
          <w:szCs w:val="28"/>
        </w:rPr>
      </w:pPr>
      <w:r w:rsidRPr="00506942">
        <w:rPr>
          <w:sz w:val="28"/>
          <w:szCs w:val="28"/>
        </w:rPr>
        <w:t>2. </w:t>
      </w:r>
      <w:hyperlink r:id="rId7" w:history="1">
        <w:r w:rsidRPr="00506942">
          <w:rPr>
            <w:sz w:val="28"/>
            <w:szCs w:val="28"/>
          </w:rPr>
          <w:t>Порядок предоставления</w:t>
        </w:r>
        <w:r w:rsidR="00B23C94" w:rsidRPr="00B23C94">
          <w:rPr>
            <w:sz w:val="28"/>
            <w:szCs w:val="28"/>
          </w:rPr>
          <w:t xml:space="preserve"> субсидии из местного бюджета на приобретение оборудования и техники,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приобретение оборудования и техники</w:t>
        </w:r>
        <w:r w:rsidRPr="00506942">
          <w:rPr>
            <w:sz w:val="28"/>
            <w:szCs w:val="28"/>
          </w:rPr>
          <w:t xml:space="preserve">, утвержденный постановлением </w:t>
        </w:r>
        <w:r w:rsidR="00B23C94">
          <w:rPr>
            <w:sz w:val="28"/>
            <w:szCs w:val="28"/>
          </w:rPr>
          <w:t xml:space="preserve">администрации </w:t>
        </w:r>
        <w:proofErr w:type="spellStart"/>
        <w:r w:rsidR="00B23C94">
          <w:rPr>
            <w:sz w:val="28"/>
            <w:szCs w:val="28"/>
          </w:rPr>
          <w:t>Починковского</w:t>
        </w:r>
        <w:proofErr w:type="spellEnd"/>
        <w:r w:rsidR="00B23C94">
          <w:rPr>
            <w:sz w:val="28"/>
            <w:szCs w:val="28"/>
          </w:rPr>
          <w:t xml:space="preserve"> муниципального округа</w:t>
        </w:r>
        <w:r w:rsidRPr="00506942">
          <w:rPr>
            <w:sz w:val="28"/>
            <w:szCs w:val="28"/>
          </w:rPr>
          <w:t xml:space="preserve"> Нижегородской области от </w:t>
        </w:r>
        <w:r w:rsidR="00B23C94">
          <w:rPr>
            <w:sz w:val="28"/>
            <w:szCs w:val="28"/>
          </w:rPr>
          <w:t>21</w:t>
        </w:r>
        <w:r w:rsidRPr="00506942">
          <w:rPr>
            <w:sz w:val="28"/>
            <w:szCs w:val="28"/>
          </w:rPr>
          <w:t xml:space="preserve"> </w:t>
        </w:r>
        <w:r w:rsidR="00B23C94">
          <w:rPr>
            <w:sz w:val="28"/>
            <w:szCs w:val="28"/>
          </w:rPr>
          <w:t>ноябр</w:t>
        </w:r>
        <w:r w:rsidRPr="00506942">
          <w:rPr>
            <w:sz w:val="28"/>
            <w:szCs w:val="28"/>
          </w:rPr>
          <w:t>я 20</w:t>
        </w:r>
        <w:r w:rsidR="00B23C94">
          <w:rPr>
            <w:sz w:val="28"/>
            <w:szCs w:val="28"/>
          </w:rPr>
          <w:t>22</w:t>
        </w:r>
        <w:r w:rsidRPr="00506942">
          <w:rPr>
            <w:sz w:val="28"/>
            <w:szCs w:val="28"/>
          </w:rPr>
          <w:t xml:space="preserve"> г. № </w:t>
        </w:r>
        <w:r w:rsidR="00B23C94">
          <w:rPr>
            <w:sz w:val="28"/>
            <w:szCs w:val="28"/>
          </w:rPr>
          <w:t>1226</w:t>
        </w:r>
        <w:r w:rsidRPr="00506942">
          <w:rPr>
            <w:sz w:val="28"/>
            <w:szCs w:val="28"/>
          </w:rPr>
          <w:t>.</w:t>
        </w:r>
      </w:hyperlink>
    </w:p>
    <w:p w:rsidR="001B55AA" w:rsidRDefault="001B55AA" w:rsidP="00252CE9">
      <w:pPr>
        <w:pStyle w:val="a5"/>
        <w:spacing w:line="276" w:lineRule="auto"/>
        <w:jc w:val="both"/>
        <w:rPr>
          <w:sz w:val="28"/>
          <w:szCs w:val="28"/>
        </w:rPr>
      </w:pPr>
    </w:p>
    <w:p w:rsidR="001B55AA" w:rsidRPr="00330DC1" w:rsidRDefault="005E082E" w:rsidP="00252CE9">
      <w:pPr>
        <w:pStyle w:val="a5"/>
        <w:spacing w:line="276" w:lineRule="auto"/>
        <w:jc w:val="both"/>
        <w:rPr>
          <w:sz w:val="28"/>
          <w:szCs w:val="28"/>
        </w:rPr>
      </w:pPr>
      <w:r w:rsidRPr="00506942">
        <w:rPr>
          <w:sz w:val="28"/>
          <w:szCs w:val="28"/>
        </w:rPr>
        <w:t xml:space="preserve">Категория отбора: </w:t>
      </w:r>
      <w:r w:rsidR="001B55AA" w:rsidRPr="00330DC1">
        <w:rPr>
          <w:sz w:val="28"/>
          <w:szCs w:val="28"/>
        </w:rPr>
        <w:t>зарегистрированные на территории муниципальных образований Нижегородской области</w:t>
      </w:r>
      <w:r w:rsidR="001B55AA">
        <w:rPr>
          <w:sz w:val="28"/>
          <w:szCs w:val="28"/>
        </w:rPr>
        <w:t xml:space="preserve"> и ведущие хозяйственную деятельность на территории </w:t>
      </w:r>
      <w:proofErr w:type="spellStart"/>
      <w:r w:rsidR="001B55AA">
        <w:rPr>
          <w:sz w:val="28"/>
          <w:szCs w:val="28"/>
        </w:rPr>
        <w:t>Починковского</w:t>
      </w:r>
      <w:proofErr w:type="spellEnd"/>
      <w:r w:rsidR="001B55AA">
        <w:rPr>
          <w:sz w:val="28"/>
          <w:szCs w:val="28"/>
        </w:rPr>
        <w:t xml:space="preserve"> муниципального округа</w:t>
      </w:r>
      <w:r w:rsidR="001B55AA" w:rsidRPr="00330DC1">
        <w:rPr>
          <w:sz w:val="28"/>
          <w:szCs w:val="28"/>
        </w:rPr>
        <w:t>, органы местного самоуправления которых наделены Законом Нижегородской области государственными полномочиями Нижегородской области по возмещению части затрат на приобретение оборудования и техники, следующие категории получателей субсидии:</w:t>
      </w:r>
    </w:p>
    <w:p w:rsidR="001B55AA" w:rsidRPr="00330DC1" w:rsidRDefault="001B55AA" w:rsidP="00252CE9">
      <w:pPr>
        <w:pStyle w:val="a5"/>
        <w:spacing w:line="276" w:lineRule="auto"/>
        <w:jc w:val="both"/>
        <w:rPr>
          <w:sz w:val="28"/>
          <w:szCs w:val="28"/>
        </w:rPr>
      </w:pPr>
      <w:proofErr w:type="gramStart"/>
      <w:r w:rsidRPr="00330DC1">
        <w:rPr>
          <w:sz w:val="28"/>
          <w:szCs w:val="28"/>
        </w:rPr>
        <w:t xml:space="preserve">– по направлениям, предусмотренным подпунктами 3.1–3.3 пункта 3 Порядка и условий, – организации и индивидуальные предприниматели (в том числе </w:t>
      </w:r>
      <w:r w:rsidRPr="00330DC1">
        <w:rPr>
          <w:sz w:val="28"/>
          <w:szCs w:val="28"/>
        </w:rPr>
        <w:lastRenderedPageBreak/>
        <w:t>индивидуальные предприниматели, являющиеся главами крестьянских (фермерских) хозяйств), осуществляющие производство сельскохозяйственной продукции, ее первичную и последующую (промышленную) переработку на территории Нижегородской области и реализующие эту продукцию, при условии, что в общем доходе от реализации товаров (работ, услуг) таких организаций и индивидуальных предпринимателей доля</w:t>
      </w:r>
      <w:proofErr w:type="gramEnd"/>
      <w:r w:rsidRPr="00330DC1">
        <w:rPr>
          <w:sz w:val="28"/>
          <w:szCs w:val="28"/>
        </w:rPr>
        <w:t xml:space="preserve"> дохода от реализации произведенной ими сельскохозяйственной продукции, включая продукцию ее первичной переработки, произведенную ими из сельскохозяйственного сырья собственного производства, составляет не менее 50 процентов за календарный год;</w:t>
      </w:r>
    </w:p>
    <w:p w:rsidR="001B55AA" w:rsidRPr="00330DC1" w:rsidRDefault="001B55AA" w:rsidP="00252CE9">
      <w:pPr>
        <w:pStyle w:val="a5"/>
        <w:spacing w:line="276" w:lineRule="auto"/>
        <w:jc w:val="both"/>
        <w:rPr>
          <w:sz w:val="28"/>
          <w:szCs w:val="28"/>
        </w:rPr>
      </w:pPr>
      <w:r w:rsidRPr="00330DC1">
        <w:rPr>
          <w:sz w:val="28"/>
          <w:szCs w:val="28"/>
        </w:rPr>
        <w:t>– по направлению, предусмотренному подпунктом 3.4 пункта 3 Порядка и условий, – сельскохозяйственные потребительские кооперативы, созданные в соответствии с Федеральным законом от 8 декабря 1995 г. № 193-ФЗ «О сельскохозяйственной кооперации» (за исключением кредитных кооперативов);</w:t>
      </w:r>
    </w:p>
    <w:p w:rsidR="001B55AA" w:rsidRDefault="001B55AA" w:rsidP="00252CE9">
      <w:pPr>
        <w:pStyle w:val="a5"/>
        <w:spacing w:line="276" w:lineRule="auto"/>
        <w:jc w:val="both"/>
        <w:rPr>
          <w:sz w:val="28"/>
          <w:szCs w:val="28"/>
        </w:rPr>
      </w:pPr>
      <w:r w:rsidRPr="00330DC1">
        <w:rPr>
          <w:sz w:val="28"/>
          <w:szCs w:val="28"/>
        </w:rPr>
        <w:t>– по направлению, предусмотренному подпунктом 3.5 пункта 3 Порядка и условий, – организации потребительской кооперации, созданные в соответствии с Законом Российской Федерации от 19 июня 1992 г. № 3085-1 «О потребительской кооперации (потребительских обществах, их союзах) в Российской Федерации», осуществляющие вид экономической деятельности «Производство пищевых продуктов» и (или) «Производство напитков»</w:t>
      </w:r>
      <w:r>
        <w:rPr>
          <w:sz w:val="28"/>
          <w:szCs w:val="28"/>
        </w:rPr>
        <w:t xml:space="preserve">, </w:t>
      </w:r>
    </w:p>
    <w:p w:rsidR="000B50EC" w:rsidRDefault="005E082E" w:rsidP="000B50EC">
      <w:pPr>
        <w:pStyle w:val="a5"/>
        <w:spacing w:line="276" w:lineRule="auto"/>
        <w:jc w:val="both"/>
        <w:rPr>
          <w:sz w:val="28"/>
          <w:szCs w:val="28"/>
        </w:rPr>
      </w:pPr>
      <w:r w:rsidRPr="00506942">
        <w:rPr>
          <w:sz w:val="28"/>
          <w:szCs w:val="28"/>
        </w:rPr>
        <w:t>пр</w:t>
      </w:r>
      <w:r w:rsidR="000F4256">
        <w:rPr>
          <w:sz w:val="28"/>
          <w:szCs w:val="28"/>
        </w:rPr>
        <w:t>ошедшие</w:t>
      </w:r>
      <w:r w:rsidRPr="00506942">
        <w:rPr>
          <w:sz w:val="28"/>
          <w:szCs w:val="28"/>
        </w:rPr>
        <w:t xml:space="preserve"> в </w:t>
      </w:r>
      <w:r w:rsidR="001B55AA" w:rsidRPr="001B55AA">
        <w:rPr>
          <w:sz w:val="28"/>
          <w:szCs w:val="28"/>
        </w:rPr>
        <w:t>Министерств</w:t>
      </w:r>
      <w:r w:rsidR="000F4256">
        <w:rPr>
          <w:sz w:val="28"/>
          <w:szCs w:val="28"/>
        </w:rPr>
        <w:t>е</w:t>
      </w:r>
      <w:r w:rsidR="001B55AA" w:rsidRPr="001B55AA">
        <w:rPr>
          <w:sz w:val="28"/>
          <w:szCs w:val="28"/>
        </w:rPr>
        <w:t xml:space="preserve"> сельского хозяйства и продовольственных ресурсов Нижегородской области (далее – Минсельхозпрод)</w:t>
      </w:r>
      <w:r w:rsidR="000F4256">
        <w:rPr>
          <w:sz w:val="28"/>
          <w:szCs w:val="28"/>
        </w:rPr>
        <w:t xml:space="preserve"> отбор</w:t>
      </w:r>
      <w:r w:rsidRPr="00506942">
        <w:rPr>
          <w:sz w:val="28"/>
          <w:szCs w:val="28"/>
        </w:rPr>
        <w:t xml:space="preserve"> проект</w:t>
      </w:r>
      <w:r w:rsidR="000F4256">
        <w:rPr>
          <w:sz w:val="28"/>
          <w:szCs w:val="28"/>
        </w:rPr>
        <w:t>а</w:t>
      </w:r>
      <w:r w:rsidRPr="00506942">
        <w:rPr>
          <w:sz w:val="28"/>
          <w:szCs w:val="28"/>
        </w:rPr>
        <w:t xml:space="preserve"> </w:t>
      </w:r>
      <w:r w:rsidR="001B55AA">
        <w:rPr>
          <w:sz w:val="28"/>
          <w:szCs w:val="28"/>
        </w:rPr>
        <w:t>модернизации производства</w:t>
      </w:r>
      <w:r w:rsidRPr="00506942">
        <w:rPr>
          <w:sz w:val="28"/>
          <w:szCs w:val="28"/>
        </w:rPr>
        <w:t xml:space="preserve"> в </w:t>
      </w:r>
      <w:r w:rsidR="000F4256">
        <w:rPr>
          <w:sz w:val="28"/>
          <w:szCs w:val="28"/>
        </w:rPr>
        <w:t xml:space="preserve">соответствии с </w:t>
      </w:r>
      <w:r w:rsidRPr="00506942">
        <w:rPr>
          <w:sz w:val="28"/>
          <w:szCs w:val="28"/>
        </w:rPr>
        <w:t>порядк</w:t>
      </w:r>
      <w:r w:rsidR="000F4256">
        <w:rPr>
          <w:sz w:val="28"/>
          <w:szCs w:val="28"/>
        </w:rPr>
        <w:t>ом</w:t>
      </w:r>
      <w:r w:rsidR="000F4256" w:rsidRPr="000F4256">
        <w:rPr>
          <w:sz w:val="28"/>
          <w:szCs w:val="28"/>
        </w:rPr>
        <w:t xml:space="preserve"> </w:t>
      </w:r>
      <w:r w:rsidR="000F4256">
        <w:rPr>
          <w:sz w:val="28"/>
          <w:szCs w:val="28"/>
        </w:rPr>
        <w:t xml:space="preserve">проведения </w:t>
      </w:r>
      <w:r w:rsidR="000F4256" w:rsidRPr="00506942">
        <w:rPr>
          <w:sz w:val="28"/>
          <w:szCs w:val="28"/>
        </w:rPr>
        <w:t>отбор</w:t>
      </w:r>
      <w:r w:rsidR="000F4256">
        <w:rPr>
          <w:sz w:val="28"/>
          <w:szCs w:val="28"/>
        </w:rPr>
        <w:t>а</w:t>
      </w:r>
      <w:r w:rsidR="000F4256" w:rsidRPr="00506942">
        <w:rPr>
          <w:sz w:val="28"/>
          <w:szCs w:val="28"/>
        </w:rPr>
        <w:t xml:space="preserve"> проектов </w:t>
      </w:r>
      <w:r w:rsidR="000F4256">
        <w:rPr>
          <w:sz w:val="28"/>
          <w:szCs w:val="28"/>
        </w:rPr>
        <w:t>модернизации производства, утвержденным Минсельхозпродом</w:t>
      </w:r>
      <w:r w:rsidR="000B50EC">
        <w:rPr>
          <w:sz w:val="28"/>
          <w:szCs w:val="28"/>
        </w:rPr>
        <w:t xml:space="preserve"> (протокол от 01.12.2022 № 331) </w:t>
      </w:r>
      <w:r w:rsidR="000F4256">
        <w:rPr>
          <w:sz w:val="28"/>
          <w:szCs w:val="28"/>
        </w:rPr>
        <w:t>.</w:t>
      </w:r>
    </w:p>
    <w:p w:rsidR="005E082E" w:rsidRPr="00506942" w:rsidRDefault="005E082E" w:rsidP="000B50EC">
      <w:pPr>
        <w:pStyle w:val="a5"/>
        <w:spacing w:line="276" w:lineRule="auto"/>
        <w:jc w:val="both"/>
        <w:rPr>
          <w:sz w:val="28"/>
          <w:szCs w:val="28"/>
        </w:rPr>
      </w:pPr>
      <w:r w:rsidRPr="00506942">
        <w:rPr>
          <w:sz w:val="28"/>
          <w:szCs w:val="28"/>
        </w:rPr>
        <w:t>Способом проведения отбора является запрос предложений.</w:t>
      </w:r>
    </w:p>
    <w:p w:rsidR="005E082E" w:rsidRPr="00506942" w:rsidRDefault="005E082E" w:rsidP="00146F36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Сроки проведения отбора</w:t>
      </w:r>
    </w:p>
    <w:p w:rsidR="005E082E" w:rsidRPr="00506942" w:rsidRDefault="00252CE9" w:rsidP="00252C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5E082E"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поступившие предложения для участия в отборе в срок не позднее десятого рабочего дня со дня окончания приема предложений для участия в отборе, указанного в настоящем объявлении.</w:t>
      </w:r>
    </w:p>
    <w:p w:rsidR="00252CE9" w:rsidRDefault="005E082E" w:rsidP="00252CE9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Даты начала подачи и окончания приема предложений </w:t>
      </w:r>
    </w:p>
    <w:p w:rsidR="005E082E" w:rsidRPr="00506942" w:rsidRDefault="005E082E" w:rsidP="00252CE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участия в отборе</w:t>
      </w:r>
    </w:p>
    <w:p w:rsidR="005E082E" w:rsidRPr="00107029" w:rsidRDefault="005E082E" w:rsidP="00252C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начала приема предложений для </w:t>
      </w:r>
      <w:r w:rsidR="0025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участия в отборе: 8 ч. 00 мин. </w:t>
      </w:r>
      <w:r w:rsidR="00252CE9"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CE9"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2022 г.</w:t>
      </w:r>
    </w:p>
    <w:p w:rsidR="005E082E" w:rsidRPr="00506942" w:rsidRDefault="005E082E" w:rsidP="00252CE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Дата и время окончания приема предложений для участия в отборе: 1</w:t>
      </w:r>
      <w:r w:rsidR="00107029"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00 мин. 1</w:t>
      </w:r>
      <w:r w:rsidR="00107029"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974"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2022 г.</w:t>
      </w:r>
    </w:p>
    <w:p w:rsidR="005E082E" w:rsidRPr="00506942" w:rsidRDefault="005E082E" w:rsidP="00626974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Наименование, место нахождения, почтовый адрес, адрес электронной почты организатора отбора</w:t>
      </w:r>
    </w:p>
    <w:p w:rsidR="005E082E" w:rsidRPr="00506942" w:rsidRDefault="005E082E" w:rsidP="0062697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Наименование: </w:t>
      </w:r>
      <w:r w:rsidR="0062697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26974" w:rsidRPr="001C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сельского хозяйства и земельной реформы администрации </w:t>
      </w:r>
      <w:proofErr w:type="spellStart"/>
      <w:r w:rsidR="00626974" w:rsidRPr="001C7D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</w:t>
      </w:r>
      <w:proofErr w:type="spellEnd"/>
      <w:r w:rsidR="00626974" w:rsidRPr="001C7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Нижегородской области</w:t>
      </w: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82E" w:rsidRPr="00506942" w:rsidRDefault="005E082E" w:rsidP="0062697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нахождения: </w:t>
      </w:r>
      <w:r w:rsidR="0062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Нижегородская область, </w:t>
      </w:r>
      <w:proofErr w:type="spellStart"/>
      <w:r w:rsidR="00626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="0062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Починки, ул. Ленина, д. 1</w:t>
      </w: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82E" w:rsidRPr="00506942" w:rsidRDefault="005E082E" w:rsidP="0062697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60</w:t>
      </w:r>
      <w:r w:rsidR="00626974">
        <w:rPr>
          <w:rFonts w:ascii="Times New Roman" w:eastAsia="Times New Roman" w:hAnsi="Times New Roman" w:cs="Times New Roman"/>
          <w:sz w:val="28"/>
          <w:szCs w:val="28"/>
          <w:lang w:eastAsia="ru-RU"/>
        </w:rPr>
        <w:t>7910</w:t>
      </w: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Нижегородская область, </w:t>
      </w:r>
      <w:proofErr w:type="spellStart"/>
      <w:r w:rsidR="006269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="0062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Починки, ул. Ленина, д. 1</w:t>
      </w: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E082E" w:rsidRPr="00506942" w:rsidRDefault="005E082E" w:rsidP="005E082E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 </w:t>
      </w:r>
      <w:proofErr w:type="spellStart"/>
      <w:r w:rsidR="006269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pochinki</w:t>
      </w:r>
      <w:proofErr w:type="spellEnd"/>
      <w:r w:rsidR="00626974" w:rsidRPr="0062697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hyperlink r:id="rId8" w:history="1">
        <w:r w:rsidRPr="005069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62697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ush</w:t>
        </w:r>
        <w:proofErr w:type="spellEnd"/>
        <w:r w:rsidR="00626974" w:rsidRPr="006269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069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minapk.nnov.ru</w:t>
        </w:r>
      </w:hyperlink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82E" w:rsidRPr="00506942" w:rsidRDefault="005E082E" w:rsidP="00626974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Результаты предоставления субсидии</w:t>
      </w:r>
    </w:p>
    <w:p w:rsidR="005E082E" w:rsidRPr="00506942" w:rsidRDefault="005E082E" w:rsidP="00463FF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субсидии </w:t>
      </w:r>
      <w:r w:rsidR="00463FF8" w:rsidRPr="00463FF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количество единиц оборудования и техники, приобретенных получателем субсидии с использованием субсидии с 1 января отчетного года по 31 декабря текущего года.</w:t>
      </w:r>
    </w:p>
    <w:p w:rsidR="005E082E" w:rsidRPr="00506942" w:rsidRDefault="00463FF8" w:rsidP="00463FF8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Доменное имя</w:t>
      </w:r>
      <w:r w:rsidR="005E082E" w:rsidRPr="00506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(или) указатели страниц официального сайта </w:t>
      </w:r>
      <w:r w:rsidR="004F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Управления</w:t>
      </w:r>
    </w:p>
    <w:p w:rsidR="005E082E" w:rsidRPr="00506942" w:rsidRDefault="005E082E" w:rsidP="00EA0053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</w:t>
      </w:r>
      <w:r w:rsidR="00D91D8E" w:rsidRPr="00D9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D91D8E" w:rsidRPr="00D91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</w:t>
      </w:r>
      <w:proofErr w:type="spellEnd"/>
      <w:r w:rsidR="00D91D8E" w:rsidRPr="00D9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Нижегородской области</w:t>
      </w: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bookmarkStart w:id="0" w:name="_GoBack"/>
      <w:r w:rsidR="00D91D8E" w:rsidRPr="00D91D8E">
        <w:rPr>
          <w:rFonts w:ascii="Times New Roman" w:eastAsia="Times New Roman" w:hAnsi="Times New Roman" w:cs="Times New Roman"/>
          <w:sz w:val="28"/>
          <w:szCs w:val="28"/>
          <w:lang w:eastAsia="ru-RU"/>
        </w:rPr>
        <w:t>pochinki.org</w:t>
      </w:r>
      <w:bookmarkEnd w:id="0"/>
    </w:p>
    <w:p w:rsidR="005E082E" w:rsidRPr="00506942" w:rsidRDefault="005E082E" w:rsidP="00EA0053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Требования к участника</w:t>
      </w:r>
      <w:r w:rsidR="00EA0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 отбора и перечень документов,</w:t>
      </w:r>
      <w:r w:rsidR="00EA0053" w:rsidRPr="00EA0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06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представляемых участниками отбора для подтверждения их соответствия указанным требованиям</w:t>
      </w:r>
    </w:p>
    <w:p w:rsidR="005E082E" w:rsidRPr="00506942" w:rsidRDefault="005E082E" w:rsidP="003C0FD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которым должны соответствовать участники отбора:</w:t>
      </w:r>
    </w:p>
    <w:p w:rsidR="005E082E" w:rsidRPr="00506942" w:rsidRDefault="005E082E" w:rsidP="003C0FD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Участники отбора по состоянию на первое число месяца, предшествующего месяцу подачи предложения для участия в отборе, должны соответствовать следующим требованиям:</w:t>
      </w:r>
    </w:p>
    <w:p w:rsidR="005E082E" w:rsidRPr="00506942" w:rsidRDefault="005E082E" w:rsidP="003C0FD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участника отбора должна отсутствовать просроченная задолженность по возврату в областной бюджет субсидий, бюджетных инвестиций, </w:t>
      </w:r>
      <w:proofErr w:type="gramStart"/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актами;</w:t>
      </w:r>
    </w:p>
    <w:p w:rsidR="005E082E" w:rsidRPr="00506942" w:rsidRDefault="005E082E" w:rsidP="003C0FD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– юридическое лицо не должен находиться в процессе ликвидации, в отношении него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 – индивидуальный предприниматель не должен прекратить деятельность в качестве индивидуального предпринимателя;</w:t>
      </w:r>
    </w:p>
    <w:p w:rsidR="005E082E" w:rsidRPr="00506942" w:rsidRDefault="005E082E" w:rsidP="003C0FD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совокупности превышает 50 процентов;</w:t>
      </w:r>
    </w:p>
    <w:p w:rsidR="005E082E" w:rsidRPr="00506942" w:rsidRDefault="005E082E" w:rsidP="003C0FD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отбора не должен получать средства из </w:t>
      </w:r>
      <w:r w:rsidR="00FE1114" w:rsidRPr="00330DC1">
        <w:rPr>
          <w:rFonts w:ascii="Times New Roman" w:hAnsi="Times New Roman" w:cs="Times New Roman"/>
          <w:sz w:val="28"/>
          <w:szCs w:val="28"/>
        </w:rPr>
        <w:t xml:space="preserve">бюджета бюджетной системы Российской Федерации, из которого планируется предоставление субсидии, на основании иных нормативных правовых актов </w:t>
      </w:r>
      <w:bookmarkStart w:id="1" w:name="P75"/>
      <w:bookmarkEnd w:id="1"/>
      <w:r w:rsidR="00FE1114" w:rsidRPr="00330DC1">
        <w:rPr>
          <w:rFonts w:ascii="Times New Roman" w:hAnsi="Times New Roman" w:cs="Times New Roman"/>
          <w:sz w:val="28"/>
          <w:szCs w:val="28"/>
        </w:rPr>
        <w:t>на цели,</w:t>
      </w: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</w:t>
      </w:r>
      <w:r w:rsidR="00FE1114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1.1 Порядка, по направления</w:t>
      </w:r>
      <w:r w:rsidR="00FE1114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затрат, указанным в пункте 3</w:t>
      </w: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5E082E" w:rsidRPr="00506942" w:rsidRDefault="005E082E" w:rsidP="003C0FD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требованиям, указанным в настоящем подпункте, участники отбора подтверждают в предложении для участия в отборе.</w:t>
      </w:r>
    </w:p>
    <w:p w:rsidR="005E082E" w:rsidRPr="00506942" w:rsidRDefault="005E082E" w:rsidP="003C0FD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Участники отбора в дополнение к требованиям, установленным в подпункте 1 настоящего пункта, должны соответствовать следующим требованиям:</w:t>
      </w:r>
    </w:p>
    <w:p w:rsidR="005E082E" w:rsidRPr="00506942" w:rsidRDefault="005E082E" w:rsidP="003C0FD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участника отбора на дату подачи предложения для участия в отборе не должны быть выявлены факты нарушения условий, установленных при получении бюджетных средств, и их нецелевого использования. Данное ограничение не распространяется на участников отбора, устранивших нарушения либо возвративших средства в соответствующий бюджет;</w:t>
      </w:r>
    </w:p>
    <w:p w:rsidR="005E082E" w:rsidRPr="00506942" w:rsidRDefault="005E082E" w:rsidP="003C0FD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отношении участника отбора – индивидуального предпринимателя не должна быть введена процедура банкротства;</w:t>
      </w:r>
    </w:p>
    <w:p w:rsidR="005E082E" w:rsidRPr="00506942" w:rsidRDefault="005E082E" w:rsidP="003C0FD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участником отбора </w:t>
      </w:r>
      <w:proofErr w:type="gramStart"/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последнюю отчетную дату до даты подачи предложения для участия в отборе</w:t>
      </w:r>
      <w:proofErr w:type="gramEnd"/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своевременно представлена отчетность о финансово-экономическом состоянии товаропроизводителей агропромышленного комплекса в порядке, установленном Минсельхозпродом;</w:t>
      </w:r>
    </w:p>
    <w:p w:rsidR="005452EA" w:rsidRDefault="005452EA" w:rsidP="003C0FD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2E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среднемесячной заработной платы у 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4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</w:t>
      </w:r>
      <w:r w:rsidR="003C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</w:t>
      </w:r>
      <w:r w:rsidRPr="0054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ниже полутора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2E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 прожиточного минимума по Нижегородской области для трудоспособного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52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год (кроме индивидуальных предпринимателей (в том числе индивидуальных предпринимателей, являющихся главами крестьянских (фермерских) хозяйств), не производящих выплат и иных вознаграждений физическим лицам);</w:t>
      </w:r>
    </w:p>
    <w:p w:rsidR="005452EA" w:rsidRDefault="005452EA" w:rsidP="003C0FD5">
      <w:pPr>
        <w:pStyle w:val="ConsPlusNormal"/>
        <w:spacing w:before="22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DC1">
        <w:rPr>
          <w:rFonts w:ascii="Times New Roman" w:hAnsi="Times New Roman" w:cs="Times New Roman"/>
          <w:sz w:val="28"/>
          <w:szCs w:val="28"/>
        </w:rPr>
        <w:t xml:space="preserve">у участника отбора </w:t>
      </w:r>
      <w:r>
        <w:rPr>
          <w:rFonts w:ascii="Times New Roman" w:hAnsi="Times New Roman" w:cs="Times New Roman"/>
          <w:sz w:val="28"/>
          <w:szCs w:val="28"/>
        </w:rPr>
        <w:t>имеется проект</w:t>
      </w:r>
      <w:r w:rsidRPr="00330DC1">
        <w:rPr>
          <w:rFonts w:ascii="Times New Roman" w:hAnsi="Times New Roman" w:cs="Times New Roman"/>
          <w:sz w:val="28"/>
          <w:szCs w:val="28"/>
        </w:rPr>
        <w:t xml:space="preserve"> модернизации производства, прошедш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30DC1">
        <w:rPr>
          <w:rFonts w:ascii="Times New Roman" w:hAnsi="Times New Roman" w:cs="Times New Roman"/>
          <w:sz w:val="28"/>
          <w:szCs w:val="28"/>
        </w:rPr>
        <w:t xml:space="preserve"> отбор в соответствии с порядком проведения отбора проектов модернизации производства, утверждаемым Минсельхозпрод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30DC1">
        <w:rPr>
          <w:rFonts w:ascii="Times New Roman" w:hAnsi="Times New Roman" w:cs="Times New Roman"/>
          <w:sz w:val="28"/>
          <w:szCs w:val="28"/>
        </w:rPr>
        <w:t>.</w:t>
      </w:r>
    </w:p>
    <w:p w:rsidR="005452EA" w:rsidRDefault="005452EA" w:rsidP="003C0FD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требованиям, указанным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абзацах втором и третьем </w:t>
      </w: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участники отбора подтверждают в предложении для участия в отборе.</w:t>
      </w:r>
    </w:p>
    <w:p w:rsidR="005452EA" w:rsidRDefault="005452EA" w:rsidP="003C0FD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Участники отбора в дополнение к требованиям, установленным в 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должны соответствовать следующим требованиям:</w:t>
      </w:r>
    </w:p>
    <w:p w:rsidR="00C86D63" w:rsidRPr="00C86D63" w:rsidRDefault="00C86D63" w:rsidP="003C0FD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63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участника отбора, претендующего на получение субсидии по направлени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C86D6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предусмотренным подпунктом 3.1.7 подпункта 3.1 пункта 3, подпунктами 3.2.8–3.2.10 подпункта 3.2 пункта 3 Порядка имеются в наличи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 посадок овощей, фруктов, ягод не менее 10 га;</w:t>
      </w:r>
    </w:p>
    <w:p w:rsidR="008D7576" w:rsidRPr="008D7576" w:rsidRDefault="008D7576" w:rsidP="003C0FD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отбора, претендующ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C8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субсидии по </w:t>
      </w:r>
      <w:proofErr w:type="gramStart"/>
      <w:r w:rsidR="00C86D63" w:rsidRPr="008D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направлению, предусмотренному подпунктом 3.2.11 </w:t>
      </w:r>
      <w:r w:rsidRPr="008D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 3.2 пункта 3 Порядка </w:t>
      </w:r>
      <w:r w:rsidR="00C86D63" w:rsidRPr="008D75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proofErr w:type="gramEnd"/>
      <w:r w:rsidR="00C86D63" w:rsidRPr="008D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по первичному семеноводству зерновых и (или) зернобобовых культур на площади питомника размножения первого года зерновых и (или) зернобобовых культур не менее 20 га;</w:t>
      </w:r>
    </w:p>
    <w:p w:rsidR="00B30FD5" w:rsidRDefault="00C86D63" w:rsidP="003C0FD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lastRenderedPageBreak/>
        <w:t xml:space="preserve"> </w:t>
      </w:r>
      <w:r w:rsidRPr="008D757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</w:t>
      </w:r>
      <w:r w:rsidR="008D7576" w:rsidRPr="008D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7576" w:rsidRPr="00C86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претендующ</w:t>
      </w:r>
      <w:r w:rsidR="008D757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8D7576" w:rsidRPr="00C8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субсидии по </w:t>
      </w:r>
      <w:r w:rsidR="008D7576" w:rsidRPr="008D75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</w:t>
      </w:r>
      <w:r w:rsidRPr="008D757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предусмотренному подпунктом 3.2.7 подпункта 3.2 пункта 3 Порядка</w:t>
      </w:r>
      <w:r w:rsidR="00B30F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7576" w:rsidRDefault="00B30FD5" w:rsidP="003C0FD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86D63" w:rsidRPr="008D75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существил </w:t>
      </w:r>
      <w:proofErr w:type="spellStart"/>
      <w:r w:rsidR="008D75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культуртехнические</w:t>
      </w:r>
      <w:proofErr w:type="spellEnd"/>
      <w:r w:rsidR="008D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D63" w:rsidRPr="008D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на площади не менее 300 </w:t>
      </w:r>
      <w:r w:rsidR="008D7576" w:rsidRPr="008D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D63" w:rsidRPr="008D757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гектаров в отче</w:t>
      </w:r>
      <w:r w:rsidR="008D757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тном году, в текущем году либо</w:t>
      </w:r>
      <w:r w:rsidR="00C86D63" w:rsidRPr="008D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осуществить </w:t>
      </w:r>
      <w:proofErr w:type="spellStart"/>
      <w:r w:rsidR="00C86D63" w:rsidRPr="008D75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культуртехнические</w:t>
      </w:r>
      <w:proofErr w:type="spellEnd"/>
      <w:r w:rsidR="00C86D63" w:rsidRPr="008D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на площади не менее 300 гектаров в течение 12 месяцев </w:t>
      </w:r>
      <w:proofErr w:type="gramStart"/>
      <w:r w:rsidR="00C86D63" w:rsidRPr="008D757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заключения</w:t>
      </w:r>
      <w:proofErr w:type="gramEnd"/>
      <w:r w:rsidR="00C86D63" w:rsidRPr="008D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о предоставлении субсидии на возмещение части затрат на приобретение оборудования и техники; </w:t>
      </w:r>
    </w:p>
    <w:p w:rsidR="00B30FD5" w:rsidRDefault="00B30FD5" w:rsidP="003C0FD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30DC1">
        <w:rPr>
          <w:rFonts w:ascii="Times New Roman" w:hAnsi="Times New Roman" w:cs="Times New Roman"/>
          <w:sz w:val="28"/>
          <w:szCs w:val="28"/>
        </w:rPr>
        <w:t xml:space="preserve">перед производством </w:t>
      </w:r>
      <w:proofErr w:type="spellStart"/>
      <w:r w:rsidRPr="00330DC1">
        <w:rPr>
          <w:rFonts w:ascii="Times New Roman" w:hAnsi="Times New Roman" w:cs="Times New Roman"/>
          <w:sz w:val="28"/>
          <w:szCs w:val="28"/>
        </w:rPr>
        <w:t>культуртехнически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провел</w:t>
      </w:r>
      <w:r w:rsidRPr="00330DC1">
        <w:rPr>
          <w:rFonts w:ascii="Times New Roman" w:hAnsi="Times New Roman" w:cs="Times New Roman"/>
          <w:sz w:val="28"/>
          <w:szCs w:val="28"/>
        </w:rPr>
        <w:t xml:space="preserve"> обследование земельного участка с участием представителей </w:t>
      </w:r>
      <w:r w:rsidRPr="00D86ECB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0DC1">
        <w:rPr>
          <w:rFonts w:ascii="Times New Roman" w:hAnsi="Times New Roman" w:cs="Times New Roman"/>
          <w:sz w:val="28"/>
          <w:szCs w:val="28"/>
        </w:rPr>
        <w:t>, по результатам которого состави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30DC1">
        <w:rPr>
          <w:rFonts w:ascii="Times New Roman" w:hAnsi="Times New Roman" w:cs="Times New Roman"/>
          <w:sz w:val="28"/>
          <w:szCs w:val="28"/>
        </w:rPr>
        <w:t xml:space="preserve"> акт обследования земельного участка, на котором планируется проведение </w:t>
      </w:r>
      <w:proofErr w:type="spellStart"/>
      <w:r w:rsidRPr="00330DC1">
        <w:rPr>
          <w:rFonts w:ascii="Times New Roman" w:hAnsi="Times New Roman" w:cs="Times New Roman"/>
          <w:sz w:val="28"/>
          <w:szCs w:val="28"/>
        </w:rPr>
        <w:t>культуртехнических</w:t>
      </w:r>
      <w:proofErr w:type="spellEnd"/>
      <w:r w:rsidRPr="00330DC1">
        <w:rPr>
          <w:rFonts w:ascii="Times New Roman" w:hAnsi="Times New Roman" w:cs="Times New Roman"/>
          <w:sz w:val="28"/>
          <w:szCs w:val="28"/>
        </w:rPr>
        <w:t xml:space="preserve"> мероприятий, по форме, утвержденной Минсельхозпродом.</w:t>
      </w:r>
    </w:p>
    <w:p w:rsidR="00C86D63" w:rsidRPr="00506942" w:rsidRDefault="003C0FD5" w:rsidP="003C0FD5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отбора, </w:t>
      </w:r>
      <w:r w:rsidRPr="00C86D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C8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субсидии по </w:t>
      </w:r>
      <w:r w:rsidRPr="008D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направлению, предусмотренному подпунктом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86D63" w:rsidRPr="008D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пункта 3 Порядка осуществляет переработку сельскохозяйственной продукции и продукции первичной переработки сельскохозяйственного сырья, </w:t>
      </w:r>
      <w:proofErr w:type="gramStart"/>
      <w:r w:rsidR="00C86D63" w:rsidRPr="008D7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произведенных</w:t>
      </w:r>
      <w:proofErr w:type="gramEnd"/>
      <w:r w:rsidR="00C86D63" w:rsidRPr="008D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Нижегородской области</w:t>
      </w:r>
    </w:p>
    <w:p w:rsidR="005E082E" w:rsidRPr="00506942" w:rsidRDefault="005E082E" w:rsidP="003C0FD5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Порядок подачи участниками отбора предложений для участия в отборе и требования, предъявляемые к форме и содержанию предложения для участия в отборе</w:t>
      </w:r>
    </w:p>
    <w:p w:rsidR="005E082E" w:rsidRPr="00506942" w:rsidRDefault="005E082E" w:rsidP="004918B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отбора в сроки, установленные в настоящем объявлении, подает по месту представления отчетности о финансово-экономическом состоянии товаропроизводителей агропромышленного комплекса (в </w:t>
      </w:r>
      <w:r w:rsidR="004918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506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предложение для участия в отборе, по форме, утвержденной </w:t>
      </w:r>
      <w:r w:rsidR="004918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Управлением</w:t>
      </w: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подписанное руководителем юридического лица, являющегося участником отбора, индивидуальным предпринимателем, являющимся участником отбора, или иным лицом, уполномоченным на осуществление указанных действий от имени такого юридического лица (индивидуального предпринимателя).</w:t>
      </w:r>
      <w:proofErr w:type="gramEnd"/>
    </w:p>
    <w:p w:rsidR="005E082E" w:rsidRPr="00506942" w:rsidRDefault="005E082E" w:rsidP="004918B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для участия в отборе должно содержать:</w:t>
      </w:r>
    </w:p>
    <w:p w:rsidR="005E082E" w:rsidRPr="00506942" w:rsidRDefault="005E082E" w:rsidP="005E082E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участника отбора на публикацию (размещение) в информационно-телекоммуникационной сети «Интернет» информации об участнике отбора, о </w:t>
      </w: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подаваемом участником отбора предложении для участия в отборе, иной информации об участнике отбора, связанной с соответствующим отбором;</w:t>
      </w:r>
    </w:p>
    <w:p w:rsidR="005E082E" w:rsidRPr="00506942" w:rsidRDefault="005E082E" w:rsidP="005E082E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физического лица, зарегистрированного в качестве индивидуального предпринимателя, на обработку персональных данных.</w:t>
      </w:r>
    </w:p>
    <w:p w:rsidR="005E082E" w:rsidRPr="00506942" w:rsidRDefault="005E082E" w:rsidP="005E082E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 </w:t>
      </w:r>
      <w:hyperlink r:id="rId9" w:history="1">
        <w:r w:rsidRPr="0050694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предложению для участия в отборе</w:t>
        </w:r>
      </w:hyperlink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прилагаются следующие документы:</w:t>
      </w:r>
    </w:p>
    <w:p w:rsidR="004918B4" w:rsidRPr="008842B0" w:rsidRDefault="008842B0" w:rsidP="004918B4">
      <w:pPr>
        <w:pStyle w:val="ConsPlusNormal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</w:t>
      </w:r>
      <w:r w:rsidR="004918B4" w:rsidRPr="008842B0">
        <w:rPr>
          <w:rFonts w:ascii="Times New Roman" w:hAnsi="Times New Roman" w:cs="Times New Roman"/>
          <w:bCs/>
          <w:sz w:val="28"/>
          <w:szCs w:val="28"/>
        </w:rPr>
        <w:t>оверенность, подтверждающая полномочия лица на подписание предложения для участия в отборе (не предоставляется в случае подписания предложения для участия в отборе лицом, имеющем право без доверенности действовать от имени юридического лица в соответствии с выпиской из Единого государственного реестра юридических лиц);</w:t>
      </w:r>
    </w:p>
    <w:p w:rsidR="005E082E" w:rsidRDefault="008842B0" w:rsidP="005E082E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="005E082E" w:rsidRPr="008842B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расчет субсидии по форме, утвержденной Минсельхозпродом</w:t>
        </w:r>
      </w:hyperlink>
      <w:hyperlink r:id="rId11" w:history="1">
        <w:r w:rsidR="005E082E" w:rsidRPr="008842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;</w:t>
        </w:r>
      </w:hyperlink>
    </w:p>
    <w:p w:rsidR="008842B0" w:rsidRPr="008842B0" w:rsidRDefault="008842B0" w:rsidP="008842B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884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копии договоров поставки (купли-продажи) и (или) договоров финансовой аренды (лизинга) оборудования и (или) техники;</w:t>
      </w:r>
      <w:proofErr w:type="gramEnd"/>
    </w:p>
    <w:p w:rsidR="008842B0" w:rsidRPr="008842B0" w:rsidRDefault="008842B0" w:rsidP="008842B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884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копии платежных поручений, подтверждающих 100% оплату оборудования и (или) техники, а в случае приобретения оборудования и (или) техники по договору финансовой аренды (лизинга) – 100% оплату первоначального взноса по договору финансовой аренды (лизинга);</w:t>
      </w:r>
    </w:p>
    <w:p w:rsidR="008842B0" w:rsidRPr="008842B0" w:rsidRDefault="008842B0" w:rsidP="008842B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884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копии товарных накладных и счетов-фактур либо универсальных передаточных документов на приобретенные оборудование и (или) технику (для оборудования и техники, приобретенных по договорам поставки (купли-продажи));</w:t>
      </w:r>
    </w:p>
    <w:p w:rsidR="008842B0" w:rsidRPr="008842B0" w:rsidRDefault="008842B0" w:rsidP="008842B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884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копии паспортов и свидетельств о регистрации приобретенной техники (предоставляются только для самоходной техники);</w:t>
      </w:r>
    </w:p>
    <w:p w:rsidR="008842B0" w:rsidRPr="008842B0" w:rsidRDefault="008842B0" w:rsidP="008842B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884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копии документов, подтверждающих стоимость предмета лизинга (для оборудования и техники, приобретенных по договорам финансовой аренды (лизинга), если стоимость предмета лизинга не указана в договоре финансовой аренды (лизинга));</w:t>
      </w:r>
    </w:p>
    <w:p w:rsidR="008842B0" w:rsidRDefault="008842B0" w:rsidP="008842B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884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копии актов о приеме-передаче оборудования и (или) техники (форма № ОС-1, утвержденная постановлением Госкомстата России от 21 января 2003 г. № 7).</w:t>
      </w:r>
    </w:p>
    <w:p w:rsidR="008842B0" w:rsidRPr="001C0527" w:rsidRDefault="008842B0" w:rsidP="001C052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C0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случае, если оборудование и (или) техника в спецификации к договору поставки (купли-продажи) и (или) к договору финансовой аренды (лизинга) </w:t>
      </w:r>
      <w:r w:rsidRPr="001C0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оборудования и (или) техники отражаются отдельными позициями, но при этом являются единым механизмом (оборудованием и (или) техникой), то при наличии документального подтверждения об этом от производителя, официального дилера или поставщика к субсидированию принимается общая сумма затрат на приобретение оборудования и</w:t>
      </w:r>
      <w:proofErr w:type="gramEnd"/>
      <w:r w:rsidRPr="001C0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(или) техники в целом.</w:t>
      </w:r>
    </w:p>
    <w:p w:rsidR="008842B0" w:rsidRPr="001C0527" w:rsidRDefault="001C0527" w:rsidP="000666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</w:t>
      </w:r>
      <w:r w:rsidR="00066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C0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отбора, претендующи</w:t>
      </w:r>
      <w:r w:rsidR="00066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C0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получение субсидии по направлениям</w:t>
      </w:r>
      <w:r w:rsidR="008842B0" w:rsidRPr="001C0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предусмотренным подпунктом 3.1.7 подпункта 3.1, подпунктами 3.2.8–3.2.10 подпункта 3.2 пункта 3 Порядка, представляют до</w:t>
      </w:r>
      <w:r w:rsidRPr="001C0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полнительно следующие документы</w:t>
      </w:r>
      <w:r w:rsidR="008842B0" w:rsidRPr="001C0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842B0" w:rsidRPr="001C0527" w:rsidRDefault="00DD39A5" w:rsidP="000666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842B0" w:rsidRPr="001C0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выписку из Единого государственного реестра недвижимости, подтверждающую право собственности (аренды) получателя субсидии на земельные участки. При этом срок аренды земельных участков должен составлять не менее пяти лет </w:t>
      </w:r>
      <w:proofErr w:type="gramStart"/>
      <w:r w:rsidR="008842B0" w:rsidRPr="001C0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 заключения</w:t>
      </w:r>
      <w:proofErr w:type="gramEnd"/>
      <w:r w:rsidR="008842B0" w:rsidRPr="001C0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соглашения о предоставлении субсидии;</w:t>
      </w:r>
    </w:p>
    <w:p w:rsidR="008842B0" w:rsidRPr="001C0527" w:rsidRDefault="00DD39A5" w:rsidP="00DD39A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842B0" w:rsidRPr="001C0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об итогах сева под урожай за отчетный год по формам федерального статистического наблюдения, утвержденным приказом Росстата от 21 июля 2020 г. № 399: по форме № 4-СХ (для юридических лиц, осуществляющих сельскохозяйственную деятельность (кроме субъектов малого предпринимательства и крестьянских (фермерских) хозяйств)) либо по форме № 1-фермер (для юридических лиц – субъектов малого предпринимательства, осуществляющих сельскохозяйственную деятельность, крестьянских (фермерских) хозяйств, а также физических лиц</w:t>
      </w:r>
      <w:proofErr w:type="gramEnd"/>
      <w:r w:rsidR="008842B0" w:rsidRPr="001C0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занимающиеся предпринимательской сельскохозяйственной деятельностью без образования юридического лица).</w:t>
      </w:r>
    </w:p>
    <w:p w:rsidR="008842B0" w:rsidRPr="00415F87" w:rsidRDefault="00DD39A5" w:rsidP="000666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</w:t>
      </w:r>
      <w:r w:rsidR="00066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C0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отбора, претендующи</w:t>
      </w:r>
      <w:r w:rsidR="00066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C0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получение субсидии по </w:t>
      </w:r>
      <w:r w:rsidR="008842B0" w:rsidRPr="00415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направлению, предусмотренному подпунктом 3.2.7 подпункта 3.2 пункта 3 Порядка, осуществившие </w:t>
      </w:r>
      <w:proofErr w:type="spellStart"/>
      <w:r w:rsidR="008842B0" w:rsidRPr="00415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культуртехнические</w:t>
      </w:r>
      <w:proofErr w:type="spellEnd"/>
      <w:r w:rsidR="008842B0" w:rsidRPr="00415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мероприятия, представляют дополнительно следующие документы:</w:t>
      </w:r>
    </w:p>
    <w:p w:rsidR="008842B0" w:rsidRPr="00415F87" w:rsidRDefault="00066607" w:rsidP="000666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842B0" w:rsidRPr="00415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 обследования земельного участка, на котором планируется проведение </w:t>
      </w:r>
      <w:proofErr w:type="spellStart"/>
      <w:r w:rsidR="008842B0" w:rsidRPr="00415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культуртехнических</w:t>
      </w:r>
      <w:proofErr w:type="spellEnd"/>
      <w:r w:rsidR="008842B0" w:rsidRPr="00415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мероприятий, по форме, утвержденной Минсельхозпродом;</w:t>
      </w:r>
    </w:p>
    <w:p w:rsidR="008842B0" w:rsidRPr="00415F87" w:rsidRDefault="00066607" w:rsidP="000666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842B0" w:rsidRPr="00415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 выполненных работ по проведению </w:t>
      </w:r>
      <w:proofErr w:type="spellStart"/>
      <w:r w:rsidR="008842B0" w:rsidRPr="00415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культуртехнических</w:t>
      </w:r>
      <w:proofErr w:type="spellEnd"/>
      <w:r w:rsidR="008842B0" w:rsidRPr="00415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 по форме, утвержденной Минсельхозпродом (далее - Акт);</w:t>
      </w:r>
    </w:p>
    <w:p w:rsidR="00066607" w:rsidRDefault="00066607" w:rsidP="000666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842B0" w:rsidRPr="00415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материалы </w:t>
      </w:r>
      <w:proofErr w:type="spellStart"/>
      <w:r w:rsidR="008842B0" w:rsidRPr="00415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фотофиксации</w:t>
      </w:r>
      <w:proofErr w:type="spellEnd"/>
      <w:r w:rsidR="008842B0" w:rsidRPr="00415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842B0" w:rsidRPr="00415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культуртехнических</w:t>
      </w:r>
      <w:proofErr w:type="spellEnd"/>
      <w:r w:rsidR="008842B0" w:rsidRPr="00415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мероприятий;</w:t>
      </w:r>
    </w:p>
    <w:p w:rsidR="008842B0" w:rsidRPr="00415F87" w:rsidRDefault="00066607" w:rsidP="0006660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842B0" w:rsidRPr="00415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выписку из Единого государственного реестра недвижимости, подтверждающую право собственности (аренды) получателя на вводимые в оборот сельскохозяйственные угодья. При этом срок аренды земельных участков, находящихся в государственной или муниципальной </w:t>
      </w:r>
      <w:r w:rsidR="008842B0" w:rsidRPr="00415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собственности, должен составлять не менее 3 лет, а для остальных земельных участков – не менее 10 лет.</w:t>
      </w:r>
    </w:p>
    <w:p w:rsidR="008842B0" w:rsidRPr="00066607" w:rsidRDefault="00066607" w:rsidP="000666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C0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отбора, претендующи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C0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получение субсидии по </w:t>
      </w:r>
      <w:r w:rsidRPr="00415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направлению</w:t>
      </w:r>
      <w:r w:rsidR="008842B0" w:rsidRPr="00066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предусмотренному подпунктом 3.2.7 подпункта 3.2 пункта 3 Порядка, планирующие проведение </w:t>
      </w:r>
      <w:proofErr w:type="spellStart"/>
      <w:r w:rsidR="008842B0" w:rsidRPr="00066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культуртехнических</w:t>
      </w:r>
      <w:proofErr w:type="spellEnd"/>
      <w:r w:rsidR="008842B0" w:rsidRPr="00066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мероприятий, прилагают дополнительно следующие документы:</w:t>
      </w:r>
    </w:p>
    <w:p w:rsidR="008842B0" w:rsidRPr="00066607" w:rsidRDefault="00066607" w:rsidP="000666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842B0" w:rsidRPr="00066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выписку из Единого государственного реестра недвижимости, подтверждающую право собственности (аренды) получателя на сельскохозяйственные угодья, на которых планируется проведение </w:t>
      </w:r>
      <w:proofErr w:type="spellStart"/>
      <w:r w:rsidR="008842B0" w:rsidRPr="00066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культуртехнических</w:t>
      </w:r>
      <w:proofErr w:type="spellEnd"/>
      <w:r w:rsidR="008842B0" w:rsidRPr="00066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мероприятий, выданную не ранее 1 месяца до даты подачи. При этом срок аренды земельных участков, находящихся в государственной или муниципальной собственности, должен составлять не менее 3 лет, а для остальных земельных участков – не менее 10 лет;</w:t>
      </w:r>
    </w:p>
    <w:p w:rsidR="008842B0" w:rsidRPr="00066607" w:rsidRDefault="00066607" w:rsidP="0006660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842B0" w:rsidRPr="00066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 обследования земельного участка, на котором планируется проведение </w:t>
      </w:r>
      <w:proofErr w:type="spellStart"/>
      <w:r w:rsidR="008842B0" w:rsidRPr="00066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культуртехнических</w:t>
      </w:r>
      <w:proofErr w:type="spellEnd"/>
      <w:r w:rsidR="008842B0" w:rsidRPr="00066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мероприятий, предусмотренный подпунктом 2 подпункта 2.3.3.3 настоящего Порядка.</w:t>
      </w:r>
    </w:p>
    <w:p w:rsidR="008842B0" w:rsidRPr="00066607" w:rsidRDefault="00066607" w:rsidP="000666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C0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отбора, претендующи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C0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получение субсидии по </w:t>
      </w:r>
      <w:r w:rsidRPr="00415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направлению</w:t>
      </w:r>
      <w:r w:rsidR="008842B0" w:rsidRPr="00066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предусмотренному подпунктом 3.2.11 подпункта 3.2 пункта 3 Порядка, представляют дополнительно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документы</w:t>
      </w:r>
      <w:r w:rsidR="008842B0" w:rsidRPr="00066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842B0" w:rsidRPr="00066607" w:rsidRDefault="00066607" w:rsidP="0006660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842B0" w:rsidRPr="00066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выписку из Единого государственного реестра недвижимости, подтверждающую право собственности (аренды) получателя субсидии на земельные участки. При этом срок аренды земельных участков должен составлять не менее пяти лет, </w:t>
      </w:r>
      <w:proofErr w:type="gramStart"/>
      <w:r w:rsidR="008842B0" w:rsidRPr="00066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 заключения</w:t>
      </w:r>
      <w:proofErr w:type="gramEnd"/>
      <w:r w:rsidR="008842B0" w:rsidRPr="00066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соглашения о предоставлении субсидии;</w:t>
      </w:r>
    </w:p>
    <w:p w:rsidR="008842B0" w:rsidRPr="00066607" w:rsidRDefault="00A76756" w:rsidP="00A7675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842B0" w:rsidRPr="00066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 апробации питомников размножения первого года зерновых и (или) зернобобовых культур.</w:t>
      </w:r>
    </w:p>
    <w:p w:rsidR="008842B0" w:rsidRPr="00066607" w:rsidRDefault="00A76756" w:rsidP="0006660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1C0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отбора, претендующи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C0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получение субсидии по </w:t>
      </w:r>
      <w:r w:rsidRPr="00415F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направлению</w:t>
      </w:r>
      <w:r w:rsidR="008842B0" w:rsidRPr="00066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предусмотренному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одпунктом 3.5 пункта 3 Порядка</w:t>
      </w:r>
      <w:r w:rsidR="008842B0" w:rsidRPr="00066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представляют дополнительно документы, подтверждающие осуществление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участником отбора</w:t>
      </w:r>
      <w:r w:rsidR="008842B0" w:rsidRPr="00066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переработки сельскохозяйственной продукции и продукции первичной переработки сельскохозяйственного сырья, </w:t>
      </w:r>
      <w:proofErr w:type="gramStart"/>
      <w:r w:rsidR="008842B0" w:rsidRPr="00066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произведенных</w:t>
      </w:r>
      <w:proofErr w:type="gramEnd"/>
      <w:r w:rsidR="008842B0" w:rsidRPr="000666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Нижегородской области. </w:t>
      </w:r>
    </w:p>
    <w:p w:rsidR="005E082E" w:rsidRPr="00506942" w:rsidRDefault="005E082E" w:rsidP="005E082E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представленные участником отбора, должны быть исполнены по установленным формам (в случае, если это предусмотрено Порядком), четко напечатаны и заполнены по всем пунктам (в случае отсутствия данных ставится прочерк), без ошибок, подчисток, приписок, зачеркнутых слов, </w:t>
      </w: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иных исправлений, повреждений, не позволяющих однозначно истолковать их содержание.</w:t>
      </w:r>
    </w:p>
    <w:p w:rsidR="005E082E" w:rsidRPr="00506942" w:rsidRDefault="005E082E" w:rsidP="005E082E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прилагаемых к предложению для участия в отборе, должны быть заверены подписью лица, уполномоченного на осуществление указанных действий, и печатью участника отбора (при наличии).</w:t>
      </w:r>
    </w:p>
    <w:p w:rsidR="005E082E" w:rsidRPr="00506942" w:rsidRDefault="005E082E" w:rsidP="005E082E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несет ответственность за полноту представляемых сведений в предложении для участия в отборе, его содержание и соответствие требованиям Порядка, а также за достоверность предоставленных сведений и документов в соответствии с действующим законодательством Российской Федерации.</w:t>
      </w:r>
    </w:p>
    <w:p w:rsidR="005E082E" w:rsidRPr="00506942" w:rsidRDefault="005E082E" w:rsidP="005E082E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для участия в отборе представляется на бумажном носителе или в электронном виде, в том числе в форме электронного документа, подписанного электронной подписью в порядке, установленном законодательством Российской Федерации, посредством заполнения формы, размещенной в личном кабинете сельскохозяйственного товаропроизводителя на официальном сайте Минсельхозпрода (далее – личный кабинет сельскохозяйственного товаропроизводителя).</w:t>
      </w:r>
    </w:p>
    <w:p w:rsidR="005E082E" w:rsidRPr="00506942" w:rsidRDefault="005E082E" w:rsidP="005E082E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отборе участник отбора вправе подать одно предложение для участия в отборе </w:t>
      </w:r>
      <w:r w:rsidR="00A767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</w:t>
      </w:r>
      <w:r w:rsidR="00A76756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из направлений затрат</w:t>
      </w:r>
      <w:r w:rsidR="0031023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пунктом 3.1 Порядка</w:t>
      </w: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82E" w:rsidRPr="00506942" w:rsidRDefault="005E082E" w:rsidP="0031023E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  Порядок отзыва участниками отбора предложений для участия в отборе, порядок возврата участникам отбора предложений для участия в отборе, основания для возврата предложений для участия в отборе, порядок внесения участниками отбора изменений в предложения для участия в отборе</w:t>
      </w:r>
    </w:p>
    <w:p w:rsidR="005E082E" w:rsidRPr="00506942" w:rsidRDefault="005E082E" w:rsidP="005E082E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отбора вправе отозвать предложение для участия в отборе, направив соответствующее заявление (в свободной форме) в </w:t>
      </w:r>
      <w:r w:rsidR="0040444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пятого рабочего дня со дня окончания приема предложений для участия в отборе. Предложение для участия в отборе может быть отозвано без указания причины его отзыва.</w:t>
      </w:r>
    </w:p>
    <w:p w:rsidR="005E082E" w:rsidRPr="00506942" w:rsidRDefault="005E082E" w:rsidP="005E082E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несоответствия участника отбора кат</w:t>
      </w:r>
      <w:r w:rsidR="00FF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егории и (или) критерию отбора и требованиям </w:t>
      </w:r>
      <w:r w:rsidR="009F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участникам отбора </w:t>
      </w: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в срок не позднее 5-го рабочего дня со дня регистрации предложения для участия в отборе </w:t>
      </w: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возвращает предложение для участия в отборе участнику отбора с обоснованием причины возврата.</w:t>
      </w:r>
    </w:p>
    <w:p w:rsidR="005E082E" w:rsidRPr="00506942" w:rsidRDefault="005E082E" w:rsidP="005E082E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предложение для участия в отборе подано посредством заполнения формы, размещенной в личном кабинете сельскохозяйственного товаропроизводителя, решение о возврате предложения для участия в отборе направляется посредством его размещения в личном кабинете сельскохозяйственного товаропроизводителя.</w:t>
      </w:r>
    </w:p>
    <w:p w:rsidR="005E082E" w:rsidRPr="00506942" w:rsidRDefault="005E082E" w:rsidP="005E082E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вправе устранить причины, послужившие основанием для возврата, и представить предложение для участия в отборе повторно не позднее даты окончания приема предложений для участия в отборе, указанной в объявлении о проведении отбора.</w:t>
      </w:r>
    </w:p>
    <w:p w:rsidR="005E082E" w:rsidRPr="00506942" w:rsidRDefault="005E082E" w:rsidP="005E082E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вправе внести в предложение для участия в отборе изменения, направив з</w:t>
      </w:r>
      <w:r w:rsidR="0025739A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(в свободной форме) в Управление</w:t>
      </w: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</w:t>
      </w: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7029"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00 мин. 1</w:t>
      </w:r>
      <w:r w:rsidR="00107029"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39A"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2022 г., с прилагаемыми</w:t>
      </w: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 (при необходимости), которые подлежат изменению или дополнению.</w:t>
      </w:r>
    </w:p>
    <w:p w:rsidR="005E082E" w:rsidRPr="00506942" w:rsidRDefault="005E082E" w:rsidP="0025739A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Правила рассмотрения предложений для участия в отборе</w:t>
      </w:r>
    </w:p>
    <w:p w:rsidR="005E082E" w:rsidRPr="00506942" w:rsidRDefault="0025739A" w:rsidP="005E082E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5E082E"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10-го рабочего дня со дня окончания приема предложений для участия в отборе, указанного в объявлении о проведении отбора:</w:t>
      </w:r>
    </w:p>
    <w:p w:rsidR="005E082E" w:rsidRPr="00506942" w:rsidRDefault="005E082E" w:rsidP="005E082E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рассматривает предложения д</w:t>
      </w:r>
      <w:r w:rsidR="00486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участия в отборе </w:t>
      </w: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их соответствия установленным в объявлении о проведении отбора требованиям;</w:t>
      </w:r>
    </w:p>
    <w:p w:rsidR="005E082E" w:rsidRPr="00506942" w:rsidRDefault="005E082E" w:rsidP="005E082E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результатам рассмотрения предложений для участия в отборе:</w:t>
      </w:r>
    </w:p>
    <w:p w:rsidR="005E082E" w:rsidRPr="00506942" w:rsidRDefault="005E082E" w:rsidP="005E082E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 для отклонения пр</w:t>
      </w:r>
      <w:r w:rsidR="0084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едложения для участия в отборе </w:t>
      </w: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об отклонении предложения для участия в отборе;</w:t>
      </w:r>
    </w:p>
    <w:p w:rsidR="005E082E" w:rsidRPr="00506942" w:rsidRDefault="005E082E" w:rsidP="005E082E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оснований для отклонения пр</w:t>
      </w:r>
      <w:r w:rsidR="00843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едложения для участия в отборе </w:t>
      </w: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участников отбора в порядке очередности поступления предложений для участия в отборе в перечень получателей субсидии, с которыми заключается соглашение о предоставлении субсидии (далее соответственно – Перечень, получатель). Перечень включает, в том числ</w:t>
      </w:r>
      <w:r w:rsidR="001E2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сведения о размере субсидии </w:t>
      </w: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получателю (далее – расчетный размер субсидии), а также о размере субсидии, подлежащей предоставлению </w:t>
      </w: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каждому получателю (далее - размер субсидии, подлежащей предоставлению);</w:t>
      </w:r>
    </w:p>
    <w:p w:rsidR="005E082E" w:rsidRPr="00506942" w:rsidRDefault="005E082E" w:rsidP="005E082E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размещает на едином портале и на официальном сайте </w:t>
      </w:r>
      <w:r w:rsidR="001E28AF" w:rsidRPr="00D9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E28AF" w:rsidRPr="00D91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</w:t>
      </w:r>
      <w:proofErr w:type="spellEnd"/>
      <w:r w:rsidR="001E28AF" w:rsidRPr="00D9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Нижегородской области</w:t>
      </w:r>
      <w:r w:rsidR="001E28AF"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результатах рассмотрения предложений для участия в отборе, включающую следующие сведения:</w:t>
      </w:r>
    </w:p>
    <w:p w:rsidR="005E082E" w:rsidRPr="00506942" w:rsidRDefault="005E082E" w:rsidP="005E082E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рассмотрения предложений для участия в отборе;</w:t>
      </w:r>
    </w:p>
    <w:p w:rsidR="005E082E" w:rsidRPr="00506942" w:rsidRDefault="005E082E" w:rsidP="005E082E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участниках отбора, предложения для </w:t>
      </w:r>
      <w:proofErr w:type="gramStart"/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proofErr w:type="gramEnd"/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отборе которых были рассмотрены;</w:t>
      </w:r>
    </w:p>
    <w:p w:rsidR="005E082E" w:rsidRPr="00506942" w:rsidRDefault="005E082E" w:rsidP="005E082E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участниках отбора, предложения для </w:t>
      </w:r>
      <w:proofErr w:type="gramStart"/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proofErr w:type="gramEnd"/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отборе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предложение для участия в отборе;</w:t>
      </w:r>
    </w:p>
    <w:p w:rsidR="005E082E" w:rsidRPr="00506942" w:rsidRDefault="005E082E" w:rsidP="005E082E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получателя (получателей), с которым заключается соглашение о предоставлении субсидии, расчетный размер субсидии и размер субсидии, подлежащей предоставлению;</w:t>
      </w:r>
    </w:p>
    <w:p w:rsidR="005E082E" w:rsidRPr="00506942" w:rsidRDefault="005E082E" w:rsidP="005E082E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формирует реестр получателей и направляет в </w:t>
      </w:r>
      <w:r w:rsidR="001E28AF"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Минсельхозпрод</w:t>
      </w: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82E" w:rsidRPr="00506942" w:rsidRDefault="005E082E" w:rsidP="001E28AF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Порядок предоставления участникам отбора разъяснений положений объявления</w:t>
      </w:r>
      <w:r w:rsidR="001E28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проведении отбора</w:t>
      </w:r>
      <w:r w:rsidRPr="00506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даты начала и окончания срока такого предоставления</w:t>
      </w:r>
    </w:p>
    <w:p w:rsidR="005E082E" w:rsidRPr="00506942" w:rsidRDefault="005E082E" w:rsidP="005E082E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начала и окончания предоставления участникам отбора разъяснений положений настоящего объявления</w:t>
      </w: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</w:t>
      </w:r>
      <w:r w:rsidR="001E28AF"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8AF"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2022 г. по </w:t>
      </w: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7029"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84D"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P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2022 г.</w:t>
      </w:r>
    </w:p>
    <w:p w:rsidR="005E082E" w:rsidRPr="00506942" w:rsidRDefault="005E082E" w:rsidP="005E082E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Разъяснения положений объявления предоставляются сотрудниками </w:t>
      </w:r>
      <w:r w:rsidR="0041084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(831</w:t>
      </w:r>
      <w:r w:rsidR="0041084D">
        <w:rPr>
          <w:rFonts w:ascii="Times New Roman" w:eastAsia="Times New Roman" w:hAnsi="Times New Roman" w:cs="Times New Roman"/>
          <w:sz w:val="28"/>
          <w:szCs w:val="28"/>
          <w:lang w:eastAsia="ru-RU"/>
        </w:rPr>
        <w:t>97) 5</w:t>
      </w: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084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084D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ходе личного приема.</w:t>
      </w:r>
    </w:p>
    <w:p w:rsidR="005E082E" w:rsidRPr="00506942" w:rsidRDefault="005E082E" w:rsidP="005E082E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письменного обращения о разъяснении положений объявления (в том числе поступившего по электронной почте) осуществляется в пределах срока, установленного в статье 12 Федерального закона от 2 мая 2006 г. № 59-ФЗ «О порядке рассмотрения обращений граждан Российской Федерации».</w:t>
      </w:r>
    </w:p>
    <w:p w:rsidR="005E082E" w:rsidRPr="00506942" w:rsidRDefault="005E082E" w:rsidP="0041084D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0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11. Срок, в течение которого победитель (победители) отбора должны подписать соглашение о предоставлении субсидии</w:t>
      </w:r>
    </w:p>
    <w:p w:rsidR="005E082E" w:rsidRPr="00506942" w:rsidRDefault="005E082E" w:rsidP="005E082E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субсидии осуществляется на основании соглашения о предоставлении субсидии, заключаемого в срок не позднее 10-го рабочего дня со дня окончания приема предложений для участия в отборе, указанного в объявлении о проведении отбора</w:t>
      </w:r>
      <w:r w:rsidR="00D85E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0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</w:t>
      </w: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орме электронного документа в информационной системе «1С-Субсидии».</w:t>
      </w:r>
    </w:p>
    <w:p w:rsidR="005E082E" w:rsidRPr="00506942" w:rsidRDefault="005E082E" w:rsidP="00107029">
      <w:pPr>
        <w:shd w:val="clear" w:color="auto" w:fill="FFFFFF"/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12. Условия признания победителя (победителей) отбора </w:t>
      </w:r>
      <w:proofErr w:type="gramStart"/>
      <w:r w:rsidRPr="00506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уклонившимся</w:t>
      </w:r>
      <w:proofErr w:type="gramEnd"/>
      <w:r w:rsidRPr="00506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заключения соглашения о предоставлении субсидии</w:t>
      </w:r>
    </w:p>
    <w:p w:rsidR="005E082E" w:rsidRPr="00506942" w:rsidRDefault="005E082E" w:rsidP="005E082E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неподписания</w:t>
      </w:r>
      <w:proofErr w:type="spellEnd"/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о предоставлении субсидии в срок указанный в пункте 11 настоящего объявлени</w:t>
      </w:r>
      <w:r w:rsid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победитель отбора признается уклонившимся от заключения соглашения о предоставлении субсидии.</w:t>
      </w:r>
    </w:p>
    <w:p w:rsidR="005E082E" w:rsidRPr="00506942" w:rsidRDefault="005E082E" w:rsidP="005E082E">
      <w:pPr>
        <w:shd w:val="clear" w:color="auto" w:fill="FFFFFF"/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Дата размещения результатов отбора</w:t>
      </w: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6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едином портале, а также на официальном сайте Минсельхозпрода</w:t>
      </w:r>
    </w:p>
    <w:p w:rsidR="005E082E" w:rsidRPr="00506942" w:rsidRDefault="005E082E" w:rsidP="005E082E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отбора, содержащие сведения о получателях, заключивших с </w:t>
      </w:r>
      <w:r w:rsidR="001070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о предоставлении субсидии, размещаются на едином портале и на официальном сайте </w:t>
      </w:r>
      <w:r w:rsidR="00B96B9A" w:rsidRPr="00D9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B96B9A" w:rsidRPr="00D91D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</w:t>
      </w:r>
      <w:proofErr w:type="spellEnd"/>
      <w:r w:rsidR="00B96B9A" w:rsidRPr="00D91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Нижегородской области</w:t>
      </w: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 w:rsidR="00B96B9A">
        <w:rPr>
          <w:rFonts w:ascii="Times New Roman" w:eastAsia="Times New Roman" w:hAnsi="Times New Roman" w:cs="Times New Roman"/>
          <w:sz w:val="28"/>
          <w:szCs w:val="28"/>
          <w:lang w:eastAsia="ru-RU"/>
        </w:rPr>
        <w:t>14-го календарного дня, следующего за днем определения победителя отбора</w:t>
      </w:r>
      <w:r w:rsidRPr="00506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731" w:rsidRPr="00506942" w:rsidRDefault="00E92731">
      <w:pPr>
        <w:rPr>
          <w:rFonts w:ascii="Times New Roman" w:hAnsi="Times New Roman" w:cs="Times New Roman"/>
          <w:sz w:val="28"/>
          <w:szCs w:val="28"/>
        </w:rPr>
      </w:pPr>
    </w:p>
    <w:sectPr w:rsidR="00E92731" w:rsidRPr="00506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72"/>
    <w:rsid w:val="00065EC2"/>
    <w:rsid w:val="00066607"/>
    <w:rsid w:val="000B50EC"/>
    <w:rsid w:val="000F4256"/>
    <w:rsid w:val="00107029"/>
    <w:rsid w:val="00146F36"/>
    <w:rsid w:val="001B55AA"/>
    <w:rsid w:val="001C0527"/>
    <w:rsid w:val="001C7D47"/>
    <w:rsid w:val="001E28AF"/>
    <w:rsid w:val="001E3DDA"/>
    <w:rsid w:val="00252CE9"/>
    <w:rsid w:val="0025739A"/>
    <w:rsid w:val="0031023E"/>
    <w:rsid w:val="003A729F"/>
    <w:rsid w:val="003C0FD5"/>
    <w:rsid w:val="0040444C"/>
    <w:rsid w:val="0041084D"/>
    <w:rsid w:val="00415F87"/>
    <w:rsid w:val="00463FF8"/>
    <w:rsid w:val="00486BC2"/>
    <w:rsid w:val="004918B4"/>
    <w:rsid w:val="004F0566"/>
    <w:rsid w:val="00506942"/>
    <w:rsid w:val="005452EA"/>
    <w:rsid w:val="005E082E"/>
    <w:rsid w:val="00626974"/>
    <w:rsid w:val="008436F4"/>
    <w:rsid w:val="008842B0"/>
    <w:rsid w:val="008D7576"/>
    <w:rsid w:val="00904572"/>
    <w:rsid w:val="009F462F"/>
    <w:rsid w:val="00A76756"/>
    <w:rsid w:val="00B23C94"/>
    <w:rsid w:val="00B30FD5"/>
    <w:rsid w:val="00B96B9A"/>
    <w:rsid w:val="00C73014"/>
    <w:rsid w:val="00C86D63"/>
    <w:rsid w:val="00D85E9F"/>
    <w:rsid w:val="00D91D8E"/>
    <w:rsid w:val="00DD39A5"/>
    <w:rsid w:val="00E92731"/>
    <w:rsid w:val="00EA0053"/>
    <w:rsid w:val="00FE1114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08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23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452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08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23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452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011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03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apk@minapk.nn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cx-nnov.ru/deiatelnost_MCX/%D0%9E%D1%82%D0%B1%D0%BE%D1%80%D1%8B%202022/%D0%BA%D0%BE%D0%BD%D0%BA%D1%83%D1%80%D1%81%20%D0%BC%D0%B5%D0%BB%D0%B8%D0%BE%D1%80%D0%B0%D1%86%D0%B8%D0%B8/%D0%9F%D0%BE%D1%80%D1%8F%D0%B4%D0%BE%D0%BA%20%D1%81%20%D0%BE%D1%82%D0%B1%D0%BE%D1%80%D0%BE%D0%BC,%20%D1%83%D1%82%D0%B2%D0%B5%D1%80%D0%B6%D0%B4%D0%B5%D0%BD%D0%BD%D1%8B%D0%B9%20%D0%9F%D0%BE%D1%81%D1%82%20258%20%D0%BE%D1%82%2011.04.2022%20(%D0%B4%D0%B5%D0%B9%D1%81%D1%82%D0%B2%20%D1%81%202022)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cx-nnov.ru/deiatelnost_MCX/%D0%9E%D1%82%D0%B1%D0%BE%D1%80%D1%8B%202022/%D0%BA%D0%BE%D0%BD%D0%BA%D1%83%D1%80%D1%81%20%D0%BC%D0%B5%D0%BB%D0%B8%D0%BE%D1%80%D0%B0%D1%86%D0%B8%D0%B8/%D0%9F%D1%80%D0%B0%D0%B2%D0%B8%D0%BB%D0%B0%20%D0%9F%D0%BE%D1%81%D1%82%D0%B0%D0%BD%D0%BE%D0%B2%D0%BB%D0%B5%D0%BD%D0%B8%D0%B5%20%D0%9F%D1%80%D0%B0%D0%B2%D0%B8%D1%82%D0%B5%D0%BB%D1%8C%D1%81%D1%82%D0%B2%D0%B0%20%D0%A0%D0%A4%20731%20%D0%BE%D1%82%2014.05.2021%20%D0%9F%D1%80%D0%B8%D0%BB%D0%BE%D0%B6%D0%B5%D0%BD%D0%B8%D0%B5%206%20(%D0%BC%D0%B5%D0%BB%D0%B8%D0%BE%D1%80).docx" TargetMode="External"/><Relationship Id="rId11" Type="http://schemas.openxmlformats.org/officeDocument/2006/relationships/hyperlink" Target="https://mcx-nnov.ru/deiatelnost_MCX/%D0%9E%D1%82%D0%B1%D0%BE%D1%80%D1%8B%202022/%D0%BA%D0%BE%D0%BD%D0%BA%D1%83%D1%80%D1%81%20%D0%BC%D0%B5%D0%BB%D0%B8%D0%BE%D1%80%D0%B0%D1%86%D0%B8%D0%B8/7%20%D1%80%D0%B0%D1%81%D1%87%D0%B5%D1%82.rar" TargetMode="External"/><Relationship Id="rId5" Type="http://schemas.openxmlformats.org/officeDocument/2006/relationships/hyperlink" Target="https://mcx-nnov.ru/deiatelnost_MCX/%D0%9E%D1%82%D0%B1%D0%BE%D1%80%D1%8B%202022/%D0%BA%D0%BE%D0%BD%D0%BA%D1%83%D1%80%D1%81%20%D0%BC%D0%B5%D0%BB%D0%B8%D0%BE%D1%80%D0%B0%D1%86%D0%B8%D0%B8/%D0%9F%D1%80%D0%B0%D0%B2%D0%B8%D0%BB%D0%B0%20%D0%9F%D0%BE%D1%81%D1%82%D0%B0%D0%BD%D0%BE%D0%B2%D0%BB%D0%B5%D0%BD%D0%B8%D0%B5%20%D0%9F%D1%80%D0%B0%D0%B2%D0%B8%D1%82%D0%B5%D0%BB%D1%8C%D1%81%D1%82%D0%B2%D0%B0%20%D0%A0%D0%A4%20731%20%D0%BE%D1%82%2014.05.2021%20%D0%9F%D1%80%D0%B8%D0%BB%D0%BE%D0%B6%D0%B5%D0%BD%D0%B8%D0%B5%206%20(%D0%BC%D0%B5%D0%BB%D0%B8%D0%BE%D1%80).docx" TargetMode="External"/><Relationship Id="rId10" Type="http://schemas.openxmlformats.org/officeDocument/2006/relationships/hyperlink" Target="https://mcx-nnov.ru/deiatelnost_MCX/%D0%9E%D1%82%D0%B1%D0%BE%D1%80%D1%8B%202022/%D0%BA%D0%BE%D0%BD%D0%BA%D1%83%D1%80%D1%81%20%D0%BC%D0%B5%D0%BB%D0%B8%D0%BE%D1%80%D0%B0%D1%86%D0%B8%D0%B8/7%20%D1%80%D0%B0%D1%81%D1%87%D0%B5%D1%82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cx-nnov.ru/deiatelnost_MCX/%D0%9E%D1%82%D0%B1%D0%BE%D1%80%D1%8B%202022/%D0%BA%D0%BE%D0%BD%D0%BA%D1%83%D1%80%D1%81%20%D0%BC%D0%B5%D0%BB%D0%B8%D0%BE%D1%80%D0%B0%D1%86%D0%B8%D0%B8/7%20%D0%9F%D1%80%D0%B5%D0%B4%D0%BB%D0%BE%D0%B6%D0%B5%D0%BD%D0%B8%D0%B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13</Pages>
  <Words>4010</Words>
  <Characters>22860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2022-11-30T08:54:00Z</cp:lastPrinted>
  <dcterms:created xsi:type="dcterms:W3CDTF">2022-11-29T05:21:00Z</dcterms:created>
  <dcterms:modified xsi:type="dcterms:W3CDTF">2022-12-02T11:14:00Z</dcterms:modified>
</cp:coreProperties>
</file>